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642315" w:rsidRDefault="00215904" w:rsidP="00D125F8">
            <w:pPr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  <w:r w:rsidRPr="00642315">
              <w:rPr>
                <w:rFonts w:ascii="Times New Roman" w:hAnsi="Times New Roman" w:cs="Times New Roman"/>
                <w:color w:val="FFFFFF" w:themeColor="background1"/>
              </w:rPr>
              <w:t>проект</w:t>
            </w:r>
          </w:p>
          <w:p w:rsidR="00F82F1C" w:rsidRP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51075B" w:rsidRDefault="00642315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18</w:t>
      </w:r>
      <w:r w:rsidR="00F82F1C">
        <w:rPr>
          <w:spacing w:val="0"/>
          <w:sz w:val="26"/>
        </w:rPr>
        <w:t>.</w:t>
      </w:r>
      <w:r w:rsidR="00E03B86">
        <w:rPr>
          <w:spacing w:val="0"/>
          <w:sz w:val="26"/>
        </w:rPr>
        <w:t>0</w:t>
      </w:r>
      <w:r w:rsidR="008A22C9">
        <w:rPr>
          <w:spacing w:val="0"/>
          <w:sz w:val="26"/>
        </w:rPr>
        <w:t>4</w:t>
      </w:r>
      <w:r w:rsidR="00F82F1C">
        <w:rPr>
          <w:spacing w:val="0"/>
          <w:sz w:val="26"/>
        </w:rPr>
        <w:t>.201</w:t>
      </w:r>
      <w:r w:rsidR="00CD2C5D">
        <w:rPr>
          <w:spacing w:val="0"/>
          <w:sz w:val="26"/>
        </w:rPr>
        <w:t>9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>
        <w:rPr>
          <w:spacing w:val="0"/>
          <w:sz w:val="26"/>
        </w:rPr>
        <w:t>196</w:t>
      </w: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032415" w:rsidRDefault="00032415" w:rsidP="008A22C9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ind w:firstLine="709"/>
        <w:jc w:val="center"/>
        <w:rPr>
          <w:b/>
          <w:color w:val="000000"/>
          <w:lang w:bidi="ru-RU"/>
        </w:rPr>
      </w:pPr>
      <w:r w:rsidRPr="00032415">
        <w:rPr>
          <w:b/>
          <w:color w:val="000000"/>
          <w:lang w:bidi="ru-RU"/>
        </w:rPr>
        <w:t xml:space="preserve">Об утверждении Положения о порядке продажи объектов культурного наследия, находящихся в собственности муниципального образования </w:t>
      </w:r>
    </w:p>
    <w:p w:rsidR="00032415" w:rsidRPr="00032415" w:rsidRDefault="00032415" w:rsidP="008A22C9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ind w:firstLine="709"/>
        <w:jc w:val="center"/>
        <w:rPr>
          <w:b/>
          <w:color w:val="000000"/>
          <w:lang w:bidi="ru-RU"/>
        </w:rPr>
      </w:pPr>
      <w:r w:rsidRPr="00032415">
        <w:rPr>
          <w:b/>
          <w:color w:val="000000"/>
          <w:lang w:bidi="ru-RU"/>
        </w:rPr>
        <w:t>город Торжок, путем проведения конкурса</w:t>
      </w:r>
    </w:p>
    <w:p w:rsidR="00032415" w:rsidRDefault="00032415" w:rsidP="00C61E5B">
      <w:pPr>
        <w:pStyle w:val="20"/>
        <w:shd w:val="clear" w:color="auto" w:fill="auto"/>
        <w:tabs>
          <w:tab w:val="left" w:pos="8659"/>
          <w:tab w:val="left" w:pos="9210"/>
        </w:tabs>
        <w:spacing w:before="0" w:line="360" w:lineRule="auto"/>
        <w:ind w:firstLine="709"/>
        <w:rPr>
          <w:color w:val="000000"/>
          <w:lang w:bidi="ru-RU"/>
        </w:rPr>
      </w:pPr>
    </w:p>
    <w:p w:rsidR="00C61E5B" w:rsidRPr="00C61E5B" w:rsidRDefault="00C61E5B" w:rsidP="008A22C9">
      <w:pPr>
        <w:pStyle w:val="20"/>
        <w:shd w:val="clear" w:color="auto" w:fill="auto"/>
        <w:tabs>
          <w:tab w:val="left" w:pos="8659"/>
          <w:tab w:val="left" w:pos="9210"/>
        </w:tabs>
        <w:spacing w:before="0" w:line="360" w:lineRule="auto"/>
        <w:ind w:firstLine="709"/>
        <w:rPr>
          <w:spacing w:val="20"/>
        </w:rPr>
      </w:pPr>
      <w:r w:rsidRPr="00C61E5B">
        <w:rPr>
          <w:color w:val="000000"/>
          <w:lang w:bidi="ru-RU"/>
        </w:rPr>
        <w:t>В соответствии с Федеральными законами от 21.12.2001</w:t>
      </w:r>
      <w:r>
        <w:rPr>
          <w:color w:val="000000"/>
          <w:lang w:bidi="ru-RU"/>
        </w:rPr>
        <w:t xml:space="preserve"> </w:t>
      </w:r>
      <w:r w:rsidRPr="00C61E5B">
        <w:rPr>
          <w:color w:val="000000"/>
          <w:lang w:bidi="ru-RU"/>
        </w:rPr>
        <w:t>№</w:t>
      </w:r>
      <w:r>
        <w:rPr>
          <w:color w:val="000000"/>
          <w:lang w:bidi="ru-RU"/>
        </w:rPr>
        <w:t xml:space="preserve"> </w:t>
      </w:r>
      <w:r w:rsidRPr="00C61E5B">
        <w:rPr>
          <w:color w:val="000000"/>
          <w:lang w:bidi="ru-RU"/>
        </w:rPr>
        <w:t>178-ФЗ</w:t>
      </w:r>
      <w:r>
        <w:rPr>
          <w:color w:val="000000"/>
          <w:lang w:bidi="ru-RU"/>
        </w:rPr>
        <w:t xml:space="preserve">                              </w:t>
      </w:r>
      <w:r w:rsidRPr="00C61E5B">
        <w:rPr>
          <w:color w:val="000000"/>
          <w:lang w:bidi="ru-RU"/>
        </w:rPr>
        <w:t xml:space="preserve">«О приватизации государственного и муниципального имущества», от 25.06.2002 </w:t>
      </w:r>
      <w:r>
        <w:rPr>
          <w:color w:val="000000"/>
          <w:lang w:bidi="ru-RU"/>
        </w:rPr>
        <w:t xml:space="preserve">                       </w:t>
      </w:r>
      <w:r w:rsidRPr="00C61E5B">
        <w:rPr>
          <w:color w:val="000000"/>
          <w:lang w:bidi="ru-RU"/>
        </w:rPr>
        <w:t>№ 73-ФЗ «Об объектах культурного наследия (памятниках истории и культуры) народов Российской Федерации», от 06.10.2003 № 131-ФЗ «Об общих принципах организации местного самоуправления в Российской Федерации», руководствуясь подпунктом 22 пункта 1 статьи 8</w:t>
      </w:r>
      <w:r w:rsidR="00AA41D5">
        <w:rPr>
          <w:color w:val="000000"/>
          <w:lang w:bidi="ru-RU"/>
        </w:rPr>
        <w:t>,</w:t>
      </w:r>
      <w:r w:rsidRPr="00C61E5B">
        <w:rPr>
          <w:color w:val="000000"/>
          <w:lang w:bidi="ru-RU"/>
        </w:rPr>
        <w:t xml:space="preserve"> подпунктом 5 пункта 2 статьи 32, статьей 52 Устава муниципального образования город Торжок, Торжокская городская Дума</w:t>
      </w:r>
      <w:r w:rsidR="008A22C9">
        <w:rPr>
          <w:color w:val="000000"/>
          <w:lang w:bidi="ru-RU"/>
        </w:rPr>
        <w:br/>
      </w:r>
      <w:r w:rsidRPr="00C61E5B">
        <w:rPr>
          <w:rStyle w:val="5"/>
          <w:spacing w:val="20"/>
        </w:rPr>
        <w:t>р</w:t>
      </w:r>
      <w:r w:rsidR="00642315">
        <w:rPr>
          <w:rStyle w:val="5"/>
          <w:spacing w:val="20"/>
        </w:rPr>
        <w:t xml:space="preserve"> </w:t>
      </w:r>
      <w:r w:rsidRPr="00C61E5B">
        <w:rPr>
          <w:rStyle w:val="5"/>
          <w:spacing w:val="20"/>
        </w:rPr>
        <w:t>е</w:t>
      </w:r>
      <w:r w:rsidR="00642315">
        <w:rPr>
          <w:rStyle w:val="5"/>
          <w:spacing w:val="20"/>
        </w:rPr>
        <w:t xml:space="preserve"> </w:t>
      </w:r>
      <w:r w:rsidRPr="00C61E5B">
        <w:rPr>
          <w:rStyle w:val="5"/>
          <w:spacing w:val="20"/>
        </w:rPr>
        <w:t>ш</w:t>
      </w:r>
      <w:r w:rsidR="00642315">
        <w:rPr>
          <w:rStyle w:val="5"/>
          <w:spacing w:val="20"/>
        </w:rPr>
        <w:t xml:space="preserve"> </w:t>
      </w:r>
      <w:r w:rsidRPr="00C61E5B">
        <w:rPr>
          <w:rStyle w:val="5"/>
          <w:spacing w:val="20"/>
        </w:rPr>
        <w:t>и</w:t>
      </w:r>
      <w:r w:rsidR="00642315">
        <w:rPr>
          <w:rStyle w:val="5"/>
          <w:spacing w:val="20"/>
        </w:rPr>
        <w:t xml:space="preserve"> </w:t>
      </w:r>
      <w:r w:rsidRPr="00C61E5B">
        <w:rPr>
          <w:rStyle w:val="5"/>
          <w:spacing w:val="20"/>
        </w:rPr>
        <w:t>л</w:t>
      </w:r>
      <w:r w:rsidR="00642315">
        <w:rPr>
          <w:rStyle w:val="5"/>
          <w:spacing w:val="20"/>
        </w:rPr>
        <w:t xml:space="preserve"> </w:t>
      </w:r>
      <w:r w:rsidRPr="00C61E5B">
        <w:rPr>
          <w:rStyle w:val="5"/>
          <w:spacing w:val="20"/>
        </w:rPr>
        <w:t>а:</w:t>
      </w:r>
    </w:p>
    <w:p w:rsidR="00C61E5B" w:rsidRPr="00C61E5B" w:rsidRDefault="00C61E5B" w:rsidP="00C61E5B">
      <w:pPr>
        <w:pStyle w:val="20"/>
        <w:numPr>
          <w:ilvl w:val="0"/>
          <w:numId w:val="6"/>
        </w:numPr>
        <w:shd w:val="clear" w:color="auto" w:fill="auto"/>
        <w:tabs>
          <w:tab w:val="left" w:pos="1024"/>
        </w:tabs>
        <w:spacing w:before="0" w:line="360" w:lineRule="auto"/>
        <w:ind w:firstLine="800"/>
      </w:pPr>
      <w:r w:rsidRPr="00C61E5B">
        <w:rPr>
          <w:color w:val="000000"/>
          <w:lang w:bidi="ru-RU"/>
        </w:rPr>
        <w:t>Утвердить Положение о порядке продажи объектов культурного наследия, находящихся в собственности муниципального образования город Торжок, путем проведения конкурса согласно приложению.</w:t>
      </w:r>
    </w:p>
    <w:p w:rsidR="00C61E5B" w:rsidRPr="00642315" w:rsidRDefault="00C61E5B" w:rsidP="00C61E5B">
      <w:pPr>
        <w:pStyle w:val="20"/>
        <w:numPr>
          <w:ilvl w:val="0"/>
          <w:numId w:val="6"/>
        </w:numPr>
        <w:shd w:val="clear" w:color="auto" w:fill="auto"/>
        <w:tabs>
          <w:tab w:val="left" w:pos="1039"/>
        </w:tabs>
        <w:spacing w:before="0" w:after="311" w:line="360" w:lineRule="auto"/>
        <w:ind w:firstLine="800"/>
      </w:pPr>
      <w:r w:rsidRPr="00C61E5B">
        <w:rPr>
          <w:color w:val="000000"/>
          <w:lang w:bidi="ru-RU"/>
        </w:rPr>
        <w:t>Настоящее Решение вступает в силу с</w:t>
      </w:r>
      <w:r w:rsidR="00AA41D5">
        <w:rPr>
          <w:color w:val="000000"/>
          <w:lang w:bidi="ru-RU"/>
        </w:rPr>
        <w:t xml:space="preserve"> 1 июня 2019 года, п</w:t>
      </w:r>
      <w:r w:rsidRPr="00C61E5B">
        <w:rPr>
          <w:color w:val="000000"/>
          <w:lang w:bidi="ru-RU"/>
        </w:rPr>
        <w:t xml:space="preserve">одлежит </w:t>
      </w:r>
      <w:r w:rsidR="00AA41D5" w:rsidRPr="00C61E5B">
        <w:rPr>
          <w:color w:val="000000"/>
          <w:lang w:bidi="ru-RU"/>
        </w:rPr>
        <w:t>официально</w:t>
      </w:r>
      <w:r w:rsidR="00AA41D5">
        <w:rPr>
          <w:color w:val="000000"/>
          <w:lang w:bidi="ru-RU"/>
        </w:rPr>
        <w:t>му</w:t>
      </w:r>
      <w:r w:rsidR="00AA41D5" w:rsidRPr="00C61E5B">
        <w:rPr>
          <w:color w:val="000000"/>
          <w:lang w:bidi="ru-RU"/>
        </w:rPr>
        <w:t xml:space="preserve"> опубликовани</w:t>
      </w:r>
      <w:r w:rsidR="00AA41D5">
        <w:rPr>
          <w:color w:val="000000"/>
          <w:lang w:bidi="ru-RU"/>
        </w:rPr>
        <w:t>ю, а также</w:t>
      </w:r>
      <w:r w:rsidR="00AA41D5" w:rsidRPr="00C61E5B">
        <w:rPr>
          <w:color w:val="000000"/>
          <w:lang w:bidi="ru-RU"/>
        </w:rPr>
        <w:t xml:space="preserve"> </w:t>
      </w:r>
      <w:r w:rsidRPr="00C61E5B">
        <w:rPr>
          <w:color w:val="000000"/>
          <w:lang w:bidi="ru-RU"/>
        </w:rPr>
        <w:t>размещению в свободном доступе на официальных сайтах администрации города Торжка и Торжокской городской Думы в информационно</w:t>
      </w:r>
      <w:r w:rsidR="008A22C9">
        <w:rPr>
          <w:color w:val="000000"/>
          <w:lang w:bidi="ru-RU"/>
        </w:rPr>
        <w:t>-</w:t>
      </w:r>
      <w:r w:rsidRPr="00C61E5B">
        <w:rPr>
          <w:color w:val="000000"/>
          <w:lang w:bidi="ru-RU"/>
        </w:rPr>
        <w:t>телекоммуникационной сети Интернет.</w:t>
      </w:r>
    </w:p>
    <w:p w:rsidR="00642315" w:rsidRPr="00C61E5B" w:rsidRDefault="00642315" w:rsidP="00642315">
      <w:pPr>
        <w:pStyle w:val="20"/>
        <w:shd w:val="clear" w:color="auto" w:fill="auto"/>
        <w:tabs>
          <w:tab w:val="left" w:pos="1039"/>
        </w:tabs>
        <w:spacing w:before="0" w:after="311" w:line="240" w:lineRule="auto"/>
        <w:ind w:left="800"/>
      </w:pPr>
    </w:p>
    <w:p w:rsidR="00C61E5B" w:rsidRPr="00C61E5B" w:rsidRDefault="00C61E5B" w:rsidP="008A22C9">
      <w:pPr>
        <w:pStyle w:val="50"/>
        <w:shd w:val="clear" w:color="auto" w:fill="auto"/>
        <w:tabs>
          <w:tab w:val="left" w:pos="7871"/>
        </w:tabs>
        <w:spacing w:line="600" w:lineRule="auto"/>
        <w:jc w:val="both"/>
      </w:pPr>
      <w:r w:rsidRPr="00C61E5B">
        <w:rPr>
          <w:color w:val="000000"/>
          <w:lang w:bidi="ru-RU"/>
        </w:rPr>
        <w:t>И.о. Председателя Торжокской городской Думы</w:t>
      </w:r>
      <w:r w:rsidRPr="00C61E5B">
        <w:rPr>
          <w:color w:val="000000"/>
          <w:lang w:bidi="ru-RU"/>
        </w:rPr>
        <w:tab/>
        <w:t>Н.А. Волковская</w:t>
      </w:r>
    </w:p>
    <w:p w:rsidR="009A5B7D" w:rsidRPr="00C61E5B" w:rsidRDefault="00C61E5B" w:rsidP="008A22C9">
      <w:pPr>
        <w:tabs>
          <w:tab w:val="left" w:pos="7393"/>
        </w:tabs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E5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Глава муниципального образования город Торжок</w:t>
      </w:r>
      <w:r w:rsidRPr="00C61E5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       </w:t>
      </w:r>
      <w:r w:rsidR="00CD2C5D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А.В. Меньщ</w:t>
      </w:r>
      <w:r w:rsidRPr="00C61E5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иков</w:t>
      </w:r>
    </w:p>
    <w:p w:rsidR="00C61E5B" w:rsidRDefault="00C61E5B" w:rsidP="00DE1317">
      <w:pPr>
        <w:pStyle w:val="20"/>
        <w:shd w:val="clear" w:color="auto" w:fill="auto"/>
        <w:spacing w:before="0" w:line="313" w:lineRule="exact"/>
        <w:ind w:right="60"/>
        <w:jc w:val="left"/>
        <w:rPr>
          <w:color w:val="FFFFFF" w:themeColor="background1"/>
          <w:lang w:bidi="ru-RU"/>
        </w:rPr>
      </w:pPr>
    </w:p>
    <w:p w:rsidR="009513DD" w:rsidRDefault="009513DD" w:rsidP="00DE1317">
      <w:pPr>
        <w:pStyle w:val="20"/>
        <w:shd w:val="clear" w:color="auto" w:fill="auto"/>
        <w:spacing w:before="0" w:line="313" w:lineRule="exact"/>
        <w:ind w:right="60"/>
        <w:jc w:val="left"/>
        <w:rPr>
          <w:color w:val="FFFFFF" w:themeColor="background1"/>
          <w:lang w:bidi="ru-RU"/>
        </w:rPr>
      </w:pPr>
    </w:p>
    <w:p w:rsidR="009513DD" w:rsidRDefault="009513DD" w:rsidP="00DE1317">
      <w:pPr>
        <w:pStyle w:val="20"/>
        <w:shd w:val="clear" w:color="auto" w:fill="auto"/>
        <w:spacing w:before="0" w:line="313" w:lineRule="exact"/>
        <w:ind w:right="60"/>
        <w:jc w:val="left"/>
        <w:rPr>
          <w:color w:val="FFFFFF" w:themeColor="background1"/>
          <w:lang w:bidi="ru-RU"/>
        </w:rPr>
      </w:pPr>
    </w:p>
    <w:p w:rsidR="009513DD" w:rsidRDefault="009513DD" w:rsidP="00DE1317">
      <w:pPr>
        <w:pStyle w:val="20"/>
        <w:shd w:val="clear" w:color="auto" w:fill="auto"/>
        <w:spacing w:before="0" w:line="313" w:lineRule="exact"/>
        <w:ind w:right="60"/>
        <w:jc w:val="left"/>
        <w:rPr>
          <w:color w:val="FFFFFF" w:themeColor="background1"/>
          <w:lang w:bidi="ru-RU"/>
        </w:rPr>
      </w:pPr>
    </w:p>
    <w:p w:rsidR="009513DD" w:rsidRPr="00642315" w:rsidRDefault="009513DD" w:rsidP="00DE1317">
      <w:pPr>
        <w:pStyle w:val="20"/>
        <w:shd w:val="clear" w:color="auto" w:fill="auto"/>
        <w:spacing w:before="0" w:line="313" w:lineRule="exact"/>
        <w:ind w:right="60"/>
        <w:jc w:val="left"/>
        <w:rPr>
          <w:color w:val="FFFFFF" w:themeColor="background1"/>
          <w:lang w:bidi="ru-RU"/>
        </w:rPr>
      </w:pPr>
    </w:p>
    <w:p w:rsidR="00C61E5B" w:rsidRDefault="00C61E5B" w:rsidP="00C61E5B">
      <w:pPr>
        <w:pStyle w:val="20"/>
        <w:shd w:val="clear" w:color="auto" w:fill="auto"/>
        <w:spacing w:before="0" w:line="313" w:lineRule="exact"/>
        <w:ind w:right="60" w:firstLine="5387"/>
        <w:jc w:val="center"/>
      </w:pPr>
      <w:r>
        <w:rPr>
          <w:color w:val="000000"/>
          <w:lang w:bidi="ru-RU"/>
        </w:rPr>
        <w:lastRenderedPageBreak/>
        <w:t>Утверждено</w:t>
      </w:r>
    </w:p>
    <w:p w:rsidR="00C61E5B" w:rsidRDefault="00C61E5B" w:rsidP="00C61E5B">
      <w:pPr>
        <w:pStyle w:val="20"/>
        <w:shd w:val="clear" w:color="auto" w:fill="auto"/>
        <w:spacing w:before="0" w:line="313" w:lineRule="exact"/>
        <w:ind w:right="60" w:firstLine="5387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решением Торжокской городской Думы</w:t>
      </w:r>
    </w:p>
    <w:p w:rsidR="00C61E5B" w:rsidRDefault="00C61E5B" w:rsidP="00C61E5B">
      <w:pPr>
        <w:pStyle w:val="20"/>
        <w:shd w:val="clear" w:color="auto" w:fill="auto"/>
        <w:spacing w:before="0" w:line="313" w:lineRule="exact"/>
        <w:ind w:right="60" w:firstLine="5387"/>
        <w:jc w:val="center"/>
      </w:pPr>
      <w:r>
        <w:rPr>
          <w:color w:val="000000"/>
          <w:lang w:bidi="ru-RU"/>
        </w:rPr>
        <w:t xml:space="preserve">от </w:t>
      </w:r>
      <w:r w:rsidR="002A53BB">
        <w:rPr>
          <w:color w:val="000000"/>
          <w:lang w:bidi="ru-RU"/>
        </w:rPr>
        <w:t>18</w:t>
      </w:r>
      <w:r>
        <w:rPr>
          <w:color w:val="000000"/>
          <w:lang w:bidi="ru-RU"/>
        </w:rPr>
        <w:t>.</w:t>
      </w:r>
      <w:r w:rsidR="002A53BB">
        <w:rPr>
          <w:color w:val="000000"/>
          <w:lang w:bidi="ru-RU"/>
        </w:rPr>
        <w:t>04</w:t>
      </w:r>
      <w:r>
        <w:rPr>
          <w:color w:val="000000"/>
          <w:lang w:bidi="ru-RU"/>
        </w:rPr>
        <w:t>.201</w:t>
      </w:r>
      <w:r w:rsidR="00CD2C5D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№</w:t>
      </w:r>
      <w:r w:rsidR="002A53BB">
        <w:rPr>
          <w:color w:val="000000"/>
          <w:lang w:bidi="ru-RU"/>
        </w:rPr>
        <w:t xml:space="preserve"> 196</w:t>
      </w:r>
    </w:p>
    <w:p w:rsidR="00C61E5B" w:rsidRDefault="00C61E5B" w:rsidP="00C61E5B">
      <w:pPr>
        <w:pStyle w:val="22"/>
        <w:keepNext/>
        <w:keepLines/>
        <w:shd w:val="clear" w:color="auto" w:fill="auto"/>
        <w:ind w:right="60" w:firstLine="5387"/>
        <w:rPr>
          <w:color w:val="000000"/>
          <w:lang w:bidi="ru-RU"/>
        </w:rPr>
      </w:pPr>
      <w:bookmarkStart w:id="0" w:name="bookmark1"/>
    </w:p>
    <w:p w:rsidR="00C61E5B" w:rsidRPr="00C61E5B" w:rsidRDefault="00C61E5B" w:rsidP="00CD2C5D">
      <w:pPr>
        <w:pStyle w:val="22"/>
        <w:keepNext/>
        <w:keepLines/>
        <w:shd w:val="clear" w:color="auto" w:fill="auto"/>
        <w:spacing w:line="240" w:lineRule="auto"/>
        <w:ind w:right="60"/>
        <w:rPr>
          <w:w w:val="100"/>
          <w:sz w:val="26"/>
          <w:szCs w:val="26"/>
        </w:rPr>
      </w:pPr>
      <w:r w:rsidRPr="00C61E5B">
        <w:rPr>
          <w:color w:val="000000"/>
          <w:w w:val="100"/>
          <w:sz w:val="26"/>
          <w:szCs w:val="26"/>
          <w:lang w:bidi="ru-RU"/>
        </w:rPr>
        <w:t>Положение</w:t>
      </w:r>
      <w:bookmarkEnd w:id="0"/>
    </w:p>
    <w:p w:rsidR="00C61E5B" w:rsidRPr="00C61E5B" w:rsidRDefault="00C61E5B" w:rsidP="00CD2C5D">
      <w:pPr>
        <w:pStyle w:val="50"/>
        <w:shd w:val="clear" w:color="auto" w:fill="auto"/>
        <w:spacing w:line="240" w:lineRule="auto"/>
        <w:ind w:right="60"/>
      </w:pPr>
      <w:r w:rsidRPr="00C61E5B">
        <w:rPr>
          <w:color w:val="000000"/>
          <w:lang w:bidi="ru-RU"/>
        </w:rPr>
        <w:t>о порядке продажи объектов культурного наследия,</w:t>
      </w:r>
      <w:r w:rsidRPr="00C61E5B">
        <w:rPr>
          <w:color w:val="000000"/>
          <w:lang w:bidi="ru-RU"/>
        </w:rPr>
        <w:br/>
        <w:t>находящихся в собственности муниципального образования город Торжок,</w:t>
      </w:r>
    </w:p>
    <w:p w:rsidR="00C61E5B" w:rsidRPr="00C61E5B" w:rsidRDefault="00C61E5B" w:rsidP="00CD2C5D">
      <w:pPr>
        <w:pStyle w:val="70"/>
        <w:shd w:val="clear" w:color="auto" w:fill="auto"/>
        <w:spacing w:after="253" w:line="240" w:lineRule="auto"/>
        <w:ind w:right="60"/>
        <w:rPr>
          <w:sz w:val="26"/>
          <w:szCs w:val="26"/>
        </w:rPr>
      </w:pPr>
      <w:r w:rsidRPr="00C61E5B">
        <w:rPr>
          <w:color w:val="000000"/>
          <w:sz w:val="26"/>
          <w:szCs w:val="26"/>
          <w:lang w:bidi="ru-RU"/>
        </w:rPr>
        <w:t>путем проведения конкурса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rPr>
          <w:color w:val="000000"/>
          <w:lang w:bidi="ru-RU"/>
        </w:rPr>
        <w:t>1. Настоящее Положение разработано в соответствии с Федеральными законами от 21.12.2001 № 178-ФЗ «О приватизации государственного и муниципального имущества» (далее - Федеральный закон № 178-ФЗ), от 25.06.2002 № 73-ФЗ                         «Об объектах культурного наследия (памятниках истории и культуры) народов Российской Федерации» (дал</w:t>
      </w:r>
      <w:r w:rsidR="008A22C9">
        <w:rPr>
          <w:color w:val="000000"/>
          <w:lang w:bidi="ru-RU"/>
        </w:rPr>
        <w:t xml:space="preserve">ее - Федеральный закон № </w:t>
      </w:r>
      <w:r w:rsidR="008A22C9" w:rsidRPr="002A53BB">
        <w:rPr>
          <w:lang w:bidi="ru-RU"/>
        </w:rPr>
        <w:t>73-ФЗ),</w:t>
      </w:r>
      <w:r w:rsidRPr="002A53BB">
        <w:rPr>
          <w:lang w:bidi="ru-RU"/>
        </w:rPr>
        <w:t xml:space="preserve"> Положением</w:t>
      </w:r>
      <w:r>
        <w:rPr>
          <w:color w:val="000000"/>
          <w:lang w:bidi="ru-RU"/>
        </w:rPr>
        <w:t xml:space="preserve"> о проведении конкурса по продаже государственного или муниципального имущества, утвержденным постановлением Правительства Российской Федерации от 12.08.2002                  № 584 (далее – Положение, утвержденное постановлением Правительства), и устанавливает порядок разработки и утверждения условий конкурса по продаже объектов культурного наследия, находящихся в собственности муниципального образования город Торжок (далее – объекты культурного наследия), порядок продажи объектов культурного наследия путем проведения конкурса, порядок осуществления контроля за выполнением условий конкурса и подтверждения выполнения таких условий победителем конкурса.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2. </w:t>
      </w:r>
      <w:r>
        <w:rPr>
          <w:color w:val="000000"/>
          <w:lang w:bidi="ru-RU"/>
        </w:rPr>
        <w:t>Продавцом объектов культурного наследия от имени муниципального образования город Торжок выступает Комитет по управлению имуществом муници</w:t>
      </w:r>
      <w:r>
        <w:t>пального о</w:t>
      </w:r>
      <w:r>
        <w:rPr>
          <w:color w:val="000000"/>
          <w:lang w:bidi="ru-RU"/>
        </w:rPr>
        <w:t>б</w:t>
      </w:r>
      <w:r>
        <w:t>разования город Торжок</w:t>
      </w:r>
      <w:r>
        <w:rPr>
          <w:color w:val="000000"/>
          <w:lang w:bidi="ru-RU"/>
        </w:rPr>
        <w:t xml:space="preserve"> (далее - Комитет).</w:t>
      </w:r>
      <w:r>
        <w:rPr>
          <w:color w:val="000000"/>
          <w:lang w:bidi="ru-RU"/>
        </w:rPr>
        <w:tab/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rPr>
          <w:color w:val="000000"/>
          <w:lang w:bidi="ru-RU"/>
        </w:rPr>
        <w:t>Комитет наделен полномочиями по осуществлению мероприятий, связанных с разработкой и утверждением условий конкурса, проведением конкурса, контролем за выполнением условий конкурса и подтверждением их выполнения победителем конкурса в порядке, установленном законодательством Российской Федерации о приватизации, с учетом особенностей, предусмотренных настоящим Положением.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3. </w:t>
      </w:r>
      <w:r>
        <w:rPr>
          <w:color w:val="000000"/>
          <w:lang w:bidi="ru-RU"/>
        </w:rPr>
        <w:t>Сведения об объекте культурного наследия, подлежащем продаже путем проведения конкурса, включаются в прогнозный план (программу) приватизации имущества, находящегося в собственности муниципального образования город Торжок на очередной год</w:t>
      </w:r>
      <w:r w:rsidR="00AA41D5">
        <w:rPr>
          <w:color w:val="000000"/>
          <w:lang w:bidi="ru-RU"/>
        </w:rPr>
        <w:t xml:space="preserve"> и соответствующий плановый период</w:t>
      </w:r>
      <w:r>
        <w:rPr>
          <w:color w:val="000000"/>
          <w:lang w:bidi="ru-RU"/>
        </w:rPr>
        <w:t>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4. </w:t>
      </w:r>
      <w:r>
        <w:rPr>
          <w:color w:val="000000"/>
          <w:lang w:bidi="ru-RU"/>
        </w:rPr>
        <w:t>Для разработки условий конкурса Комитет запрашивает в Главном управлении по государственной охране объектов культурного наследия Тверской области (далее - Главное управление) следующие документы: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4.1. </w:t>
      </w:r>
      <w:r>
        <w:rPr>
          <w:color w:val="000000"/>
          <w:lang w:bidi="ru-RU"/>
        </w:rPr>
        <w:t>охранное обязательство объекта культурного наследия;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4.2. </w:t>
      </w:r>
      <w:r>
        <w:rPr>
          <w:color w:val="000000"/>
          <w:lang w:bidi="ru-RU"/>
        </w:rPr>
        <w:t>состав (перечень) видов работ по сохранению объекта культурного наследия;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4.3. </w:t>
      </w:r>
      <w:r>
        <w:rPr>
          <w:color w:val="000000"/>
          <w:lang w:bidi="ru-RU"/>
        </w:rPr>
        <w:t>паспорт объекта культурного наследия (при его наличии);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4.4. </w:t>
      </w:r>
      <w:r>
        <w:rPr>
          <w:color w:val="000000"/>
          <w:lang w:bidi="ru-RU"/>
        </w:rPr>
        <w:t>проект зон охраны объекта культурного наследия;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4.5. </w:t>
      </w:r>
      <w:r>
        <w:rPr>
          <w:color w:val="000000"/>
          <w:lang w:bidi="ru-RU"/>
        </w:rPr>
        <w:t>выписку из реестра объектов культурного наследия.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5. </w:t>
      </w:r>
      <w:r>
        <w:rPr>
          <w:color w:val="000000"/>
          <w:lang w:bidi="ru-RU"/>
        </w:rPr>
        <w:t>Если объект культурного наследия признан находящимся в неудовлетворительном состоянии в соответствии с Федеральным законом № 73-ФЗ, дополнительно к документам, перечисленным в пункте 4 настоящего Положения, Комитет, в соответствии с требованиями Федерального закона от 05.04.2013 №</w:t>
      </w:r>
      <w:r w:rsidRPr="00D6081E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44-ФЗ «О контрактной системе в сфере закупок товаров, работ, услуг для обеспечения государственных и муниципальных нужд», заказывает: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5.1. </w:t>
      </w:r>
      <w:r>
        <w:rPr>
          <w:color w:val="000000"/>
          <w:lang w:bidi="ru-RU"/>
        </w:rPr>
        <w:t xml:space="preserve">проектную документацию по сохранению объекта культурного наследия (стадия - эскизный проект реставрации), согласованную с </w:t>
      </w:r>
      <w:r w:rsidR="00AA41D5">
        <w:rPr>
          <w:color w:val="000000"/>
          <w:lang w:bidi="ru-RU"/>
        </w:rPr>
        <w:t>Главным управлением</w:t>
      </w:r>
      <w:r>
        <w:rPr>
          <w:color w:val="000000"/>
          <w:lang w:bidi="ru-RU"/>
        </w:rPr>
        <w:t>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5.2. </w:t>
      </w:r>
      <w:r>
        <w:rPr>
          <w:color w:val="000000"/>
          <w:lang w:bidi="ru-RU"/>
        </w:rPr>
        <w:t>акт историко-культурной экспертизы.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lastRenderedPageBreak/>
        <w:t xml:space="preserve">6. </w:t>
      </w:r>
      <w:r>
        <w:rPr>
          <w:color w:val="000000"/>
          <w:lang w:bidi="ru-RU"/>
        </w:rPr>
        <w:t>Условия конкурса предусматривают проведение работ по сохранению объекта культурного наследия, включенного в реестр объектов культурного наследия, в порядке, установленном Федеральным законом № 73-ФЗ.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rPr>
          <w:color w:val="000000"/>
          <w:lang w:bidi="ru-RU"/>
        </w:rPr>
        <w:t>Перечень условий конкурса формируется Комитетом исходя из положений охранного обязательства, а при отсутствии данного охранного обязательства - в соответствии с иным охранным документом, предусмотренным пунктом 8 статьи 48 Федерального закона № 73-ФЗ.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rPr>
          <w:color w:val="000000"/>
          <w:lang w:bidi="ru-RU"/>
        </w:rPr>
        <w:t>Если объект культурного наследия находится в неудовлетворительном состоянии, перечень условий конкурса формируется Комитетом исходя из положений охранного обязательства и проектной документации по сохранению объекта культурного наследия (стадия - эскизный проект реставрации).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7. </w:t>
      </w:r>
      <w:r>
        <w:rPr>
          <w:color w:val="000000"/>
          <w:lang w:bidi="ru-RU"/>
        </w:rPr>
        <w:t>Условия конкурса должны иметь экономическое обоснование, сроки их выполнения, порядок подтверждения победителем конкурса выполнения таких условий.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rPr>
          <w:color w:val="000000"/>
          <w:lang w:bidi="ru-RU"/>
        </w:rPr>
        <w:t>Экономическое обоснование условий конкурса разрабатывает Комитет.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8. </w:t>
      </w:r>
      <w:r>
        <w:rPr>
          <w:color w:val="000000"/>
          <w:lang w:bidi="ru-RU"/>
        </w:rPr>
        <w:t>До утверждения условий конкурса Комитет обеспечивает согласование проекта условий конкурса с Главным управлением.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rPr>
          <w:color w:val="000000"/>
          <w:lang w:bidi="ru-RU"/>
        </w:rPr>
        <w:t>Условия конкурса не подлежат изменению.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9. </w:t>
      </w:r>
      <w:r>
        <w:rPr>
          <w:color w:val="000000"/>
          <w:lang w:bidi="ru-RU"/>
        </w:rPr>
        <w:t>Условия конкурса, в том числе начальная цена объекта культурного наследия, сумма задатка, срок и условия внесения задатка физическими и юридическими лицами, намеревающимися принять участие в конкурсе (далее - претенденты), утверждаются постановлением администрации города Торжка.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10. </w:t>
      </w:r>
      <w:r>
        <w:rPr>
          <w:color w:val="000000"/>
          <w:lang w:bidi="ru-RU"/>
        </w:rPr>
        <w:t>При проведении конкурса Комитет осуществляет следующие полномочия:</w:t>
      </w:r>
    </w:p>
    <w:p w:rsidR="00C61E5B" w:rsidRPr="009513DD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10.1. </w:t>
      </w:r>
      <w:r>
        <w:rPr>
          <w:color w:val="000000"/>
          <w:lang w:bidi="ru-RU"/>
        </w:rPr>
        <w:t xml:space="preserve">обеспечивает проведение оценки объекта культурного наследия в порядке и случаях, предусмотренных законодательством Российской Федерации об оценочной </w:t>
      </w:r>
      <w:r w:rsidRPr="009513DD">
        <w:rPr>
          <w:lang w:bidi="ru-RU"/>
        </w:rPr>
        <w:t>деятельности</w:t>
      </w:r>
      <w:r w:rsidR="008A22C9" w:rsidRPr="009513DD">
        <w:rPr>
          <w:lang w:bidi="ru-RU"/>
        </w:rPr>
        <w:t>,</w:t>
      </w:r>
      <w:r w:rsidRPr="009513DD">
        <w:rPr>
          <w:lang w:bidi="ru-RU"/>
        </w:rPr>
        <w:t xml:space="preserve"> и определяет начальную цену;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 w:rsidRPr="009513DD">
        <w:t xml:space="preserve">10.2. </w:t>
      </w:r>
      <w:r w:rsidRPr="009513DD">
        <w:rPr>
          <w:lang w:bidi="ru-RU"/>
        </w:rPr>
        <w:t>формирует</w:t>
      </w:r>
      <w:r>
        <w:rPr>
          <w:color w:val="000000"/>
          <w:lang w:bidi="ru-RU"/>
        </w:rPr>
        <w:t xml:space="preserve"> конкурсную документацию;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10.3. </w:t>
      </w:r>
      <w:r>
        <w:rPr>
          <w:color w:val="000000"/>
          <w:lang w:bidi="ru-RU"/>
        </w:rPr>
        <w:t xml:space="preserve">определяет даты начала и окончания приема заявок, </w:t>
      </w:r>
      <w:r w:rsidR="00167AEA">
        <w:rPr>
          <w:color w:val="000000"/>
          <w:lang w:bidi="ru-RU"/>
        </w:rPr>
        <w:t>а также</w:t>
      </w:r>
      <w:r>
        <w:rPr>
          <w:color w:val="000000"/>
          <w:lang w:bidi="ru-RU"/>
        </w:rPr>
        <w:t xml:space="preserve"> срок подведения итогов конкурса;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10.4. </w:t>
      </w:r>
      <w:r>
        <w:rPr>
          <w:color w:val="000000"/>
          <w:lang w:bidi="ru-RU"/>
        </w:rPr>
        <w:t>организует подготовку и публикацию информационного сообщения о проведении конкурса, а также размещение информации о проведении конкурса в информационно-телекоммуникационной сети «Интернет» в соответствии с требованиями, установленными Федеральным законом № 178-ФЗ и Положением, утвержденным постановлением Правительства;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10.5. </w:t>
      </w:r>
      <w:r>
        <w:rPr>
          <w:color w:val="000000"/>
          <w:lang w:bidi="ru-RU"/>
        </w:rPr>
        <w:t>утверждает форму заявки на участие в конкурсе и примерную форму договора купли-продажи объекта культурного наследия (далее - договор);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10.6. </w:t>
      </w:r>
      <w:r>
        <w:rPr>
          <w:color w:val="000000"/>
          <w:lang w:bidi="ru-RU"/>
        </w:rPr>
        <w:t>уведомляет претендентов об их допуске к участию в конкурсе или об отказе в таком допуске;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10.7. </w:t>
      </w:r>
      <w:r>
        <w:rPr>
          <w:color w:val="000000"/>
          <w:lang w:bidi="ru-RU"/>
        </w:rPr>
        <w:t>уведомляет победителя конкурса о его победе на конкурсе и заключает с ним договор;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10.8. </w:t>
      </w:r>
      <w:r>
        <w:rPr>
          <w:color w:val="000000"/>
          <w:lang w:bidi="ru-RU"/>
        </w:rPr>
        <w:t>производит расчеты с претендентами, участниками и победителем конкурса;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10.9. </w:t>
      </w:r>
      <w:r>
        <w:rPr>
          <w:color w:val="000000"/>
          <w:lang w:bidi="ru-RU"/>
        </w:rPr>
        <w:t>организуют подготовку и публикацию информационного сообщения об итогах конкурса, а также его размещение в информационно-телекоммуникационной сети «Интернет» в соответствии с требованиями, установленными Федеральным законом № 178-ФЗ и Положением, утвержденным постановлением Правительства;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10.10. </w:t>
      </w:r>
      <w:r>
        <w:rPr>
          <w:color w:val="000000"/>
          <w:lang w:bidi="ru-RU"/>
        </w:rPr>
        <w:t>обеспечивает передачу объекта культурного наследия победителю конкурса и совершает необходимые действия, связанные с переходом к нему права собственности;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10.11. </w:t>
      </w:r>
      <w:r>
        <w:rPr>
          <w:color w:val="000000"/>
          <w:lang w:bidi="ru-RU"/>
        </w:rPr>
        <w:t>создает комиссию по контролю за выполнением условий конкурса;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10.12. </w:t>
      </w:r>
      <w:r>
        <w:rPr>
          <w:color w:val="000000"/>
          <w:lang w:bidi="ru-RU"/>
        </w:rPr>
        <w:t>осуществляет контроль за исполнением победителем условий конкурса.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11. </w:t>
      </w:r>
      <w:r>
        <w:rPr>
          <w:color w:val="000000"/>
          <w:lang w:bidi="ru-RU"/>
        </w:rPr>
        <w:t>В состав конкурсной документации включаются: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11.1. </w:t>
      </w:r>
      <w:r>
        <w:rPr>
          <w:color w:val="000000"/>
          <w:lang w:bidi="ru-RU"/>
        </w:rPr>
        <w:t>копия охранного обязательства на объект культурного наследия;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11.2. </w:t>
      </w:r>
      <w:r>
        <w:rPr>
          <w:color w:val="000000"/>
          <w:lang w:bidi="ru-RU"/>
        </w:rPr>
        <w:t>копия паспорта объекта культурного наследия (при его наличии);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lastRenderedPageBreak/>
        <w:t xml:space="preserve">11.3. </w:t>
      </w:r>
      <w:r>
        <w:rPr>
          <w:color w:val="000000"/>
          <w:lang w:bidi="ru-RU"/>
        </w:rPr>
        <w:t>копия проекта зон охраны объекта культурного наследия;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11.4. </w:t>
      </w:r>
      <w:r>
        <w:rPr>
          <w:color w:val="000000"/>
          <w:lang w:bidi="ru-RU"/>
        </w:rPr>
        <w:t>проектная документация по сохранению объекта культурного наследия (стадия - эскизный проект реставрации), прош</w:t>
      </w:r>
      <w:r w:rsidR="00E70CC7">
        <w:rPr>
          <w:color w:val="000000"/>
          <w:lang w:bidi="ru-RU"/>
        </w:rPr>
        <w:t>едшая государственную историко-</w:t>
      </w:r>
      <w:r>
        <w:rPr>
          <w:color w:val="000000"/>
          <w:lang w:bidi="ru-RU"/>
        </w:rPr>
        <w:t>культурную экспертизу и процедуру согласования с Главным управлением (если путем проведения конкурса продается объект культурного наследия, находящийся в неудовлетворительном состоянии);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11.5. </w:t>
      </w:r>
      <w:r>
        <w:rPr>
          <w:color w:val="000000"/>
          <w:lang w:bidi="ru-RU"/>
        </w:rPr>
        <w:t>примерная форма договора.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12. </w:t>
      </w:r>
      <w:r>
        <w:rPr>
          <w:color w:val="000000"/>
          <w:lang w:bidi="ru-RU"/>
        </w:rPr>
        <w:t>Конкурсная документация размещается на официальном сайте администрации города Торжка в информационно-телекоммуникационной сети «Интернет»,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13. </w:t>
      </w:r>
      <w:r>
        <w:rPr>
          <w:color w:val="000000"/>
          <w:lang w:bidi="ru-RU"/>
        </w:rPr>
        <w:t>Информационное сообщение о проведении конкурса подлежит размещению на официальном сайте администрации города Торжка в информационно-телекоммуникационной сети «Интернет»,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14. </w:t>
      </w:r>
      <w:r>
        <w:rPr>
          <w:color w:val="000000"/>
          <w:lang w:bidi="ru-RU"/>
        </w:rPr>
        <w:t>В информационном сообщении о проведении конкурса должны содержаться следующие сведения: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t xml:space="preserve">14.1. </w:t>
      </w:r>
      <w:r>
        <w:rPr>
          <w:color w:val="000000"/>
          <w:lang w:bidi="ru-RU"/>
        </w:rPr>
        <w:t>реквизиты постановления администрации города Торжка об утверждении условий приватизации объекта культурного наследия;</w:t>
      </w:r>
    </w:p>
    <w:p w:rsidR="00EA04E6" w:rsidRDefault="00C61E5B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14.2. </w:t>
      </w:r>
      <w:r>
        <w:rPr>
          <w:color w:val="000000"/>
          <w:lang w:bidi="ru-RU"/>
        </w:rPr>
        <w:t>наименование объекта культурного наследия, иные сведения (характеристика объекта культурного наследия), позволяющие его индивидуализировать, в том числе информация об отнесении его к категории объектов культурного наследия;</w:t>
      </w:r>
    </w:p>
    <w:p w:rsidR="00EA04E6" w:rsidRDefault="00EA04E6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14.3. </w:t>
      </w:r>
      <w:r w:rsidR="00C61E5B">
        <w:rPr>
          <w:color w:val="000000"/>
          <w:lang w:bidi="ru-RU"/>
        </w:rPr>
        <w:t>способ приватизации объекта культурного наследия - конкурс;</w:t>
      </w:r>
    </w:p>
    <w:p w:rsidR="00EA04E6" w:rsidRDefault="00EA04E6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14.4. </w:t>
      </w:r>
      <w:r w:rsidR="00C61E5B">
        <w:rPr>
          <w:color w:val="000000"/>
          <w:lang w:bidi="ru-RU"/>
        </w:rPr>
        <w:t>условия об обременениях требованиями к содержанию и использованию объекта культурного наследия, проведению работ по сохранению объекта, обеспечению доступа к объекту, соблюдению особого режима использования земель в границах охранной зоны объекта культурного наследия;</w:t>
      </w:r>
    </w:p>
    <w:p w:rsidR="00EA04E6" w:rsidRDefault="00EA04E6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14.5. </w:t>
      </w:r>
      <w:r w:rsidR="00C61E5B">
        <w:rPr>
          <w:color w:val="000000"/>
          <w:lang w:bidi="ru-RU"/>
        </w:rPr>
        <w:t>начальная цена продажи объекта культурного наследия;</w:t>
      </w:r>
    </w:p>
    <w:p w:rsidR="00EA04E6" w:rsidRDefault="00EA04E6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14.6. </w:t>
      </w:r>
      <w:r w:rsidR="00C61E5B">
        <w:rPr>
          <w:color w:val="000000"/>
          <w:lang w:bidi="ru-RU"/>
        </w:rPr>
        <w:t>форма подачи предложений о цене объекта культурного наследия;</w:t>
      </w:r>
    </w:p>
    <w:p w:rsidR="00EA04E6" w:rsidRDefault="00EA04E6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14.7. </w:t>
      </w:r>
      <w:r w:rsidR="00C61E5B">
        <w:rPr>
          <w:color w:val="000000"/>
          <w:lang w:bidi="ru-RU"/>
        </w:rPr>
        <w:t>условия и сроки платежа, необходимые реквизиты счетов</w:t>
      </w:r>
      <w:r w:rsidR="008A22C9" w:rsidRPr="008A22C9">
        <w:rPr>
          <w:color w:val="FF0000"/>
          <w:lang w:bidi="ru-RU"/>
        </w:rPr>
        <w:t>;</w:t>
      </w:r>
    </w:p>
    <w:p w:rsidR="00EA04E6" w:rsidRDefault="00EA04E6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14.8. </w:t>
      </w:r>
      <w:r w:rsidR="00C61E5B">
        <w:rPr>
          <w:color w:val="000000"/>
          <w:lang w:bidi="ru-RU"/>
        </w:rPr>
        <w:t>размер задатка, срок и порядок его внесения, назначение платежа, реквизиты счета, порядок возвращения задатка;</w:t>
      </w:r>
    </w:p>
    <w:p w:rsidR="00EA04E6" w:rsidRDefault="00EA04E6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14.9. </w:t>
      </w:r>
      <w:r w:rsidR="00C61E5B">
        <w:rPr>
          <w:color w:val="000000"/>
          <w:lang w:bidi="ru-RU"/>
        </w:rPr>
        <w:t>порядок, даты начала и окончания подачи заявок, предложений;</w:t>
      </w:r>
    </w:p>
    <w:p w:rsidR="00EA04E6" w:rsidRDefault="00EA04E6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14.10. </w:t>
      </w:r>
      <w:r w:rsidR="00C61E5B">
        <w:rPr>
          <w:color w:val="000000"/>
          <w:lang w:bidi="ru-RU"/>
        </w:rPr>
        <w:t>исчерпывающий перечень представляемых претендентами документов и требования к их оформлению;</w:t>
      </w:r>
    </w:p>
    <w:p w:rsidR="00EA04E6" w:rsidRDefault="00EA04E6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14.11. </w:t>
      </w:r>
      <w:r w:rsidR="00C61E5B">
        <w:rPr>
          <w:color w:val="000000"/>
          <w:lang w:bidi="ru-RU"/>
        </w:rPr>
        <w:t>срок заключения договора;</w:t>
      </w:r>
    </w:p>
    <w:p w:rsidR="00EA04E6" w:rsidRDefault="00EA04E6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14.12. </w:t>
      </w:r>
      <w:r w:rsidR="00C61E5B">
        <w:rPr>
          <w:color w:val="000000"/>
          <w:lang w:bidi="ru-RU"/>
        </w:rPr>
        <w:t>порядок ознакомления претендентов с иной информацией, условиями договора;</w:t>
      </w:r>
    </w:p>
    <w:p w:rsidR="00EA04E6" w:rsidRDefault="00EA04E6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14.13. </w:t>
      </w:r>
      <w:r w:rsidR="00C61E5B">
        <w:rPr>
          <w:color w:val="000000"/>
          <w:lang w:bidi="ru-RU"/>
        </w:rPr>
        <w:t>ограничения участия в конкурсе отдельных категорий физических лиц и юридических лиц;</w:t>
      </w:r>
    </w:p>
    <w:p w:rsidR="00EA04E6" w:rsidRDefault="00EA04E6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14.14. </w:t>
      </w:r>
      <w:r w:rsidR="00C61E5B">
        <w:rPr>
          <w:color w:val="000000"/>
          <w:lang w:bidi="ru-RU"/>
        </w:rPr>
        <w:t>порядок определения победителей конкурса;</w:t>
      </w:r>
    </w:p>
    <w:p w:rsidR="00EA04E6" w:rsidRDefault="00EA04E6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14.15. </w:t>
      </w:r>
      <w:r w:rsidR="00C61E5B">
        <w:rPr>
          <w:color w:val="000000"/>
          <w:lang w:bidi="ru-RU"/>
        </w:rPr>
        <w:t>срок подведения итогов конкурса;</w:t>
      </w:r>
    </w:p>
    <w:p w:rsidR="00C61E5B" w:rsidRDefault="00EA04E6" w:rsidP="00EA04E6">
      <w:pPr>
        <w:pStyle w:val="20"/>
        <w:shd w:val="clear" w:color="auto" w:fill="auto"/>
        <w:spacing w:before="0" w:line="299" w:lineRule="exact"/>
        <w:ind w:firstLine="709"/>
      </w:pPr>
      <w:r>
        <w:t xml:space="preserve">14.16. </w:t>
      </w:r>
      <w:r w:rsidR="00C61E5B">
        <w:rPr>
          <w:color w:val="000000"/>
          <w:lang w:bidi="ru-RU"/>
        </w:rPr>
        <w:t>указание на то, что информационное сообщение является публичной офертой для заключения договора о задатке в соответствии со статьей 437 Гражданского</w:t>
      </w:r>
      <w:r>
        <w:t xml:space="preserve"> </w:t>
      </w:r>
      <w:r w:rsidR="00C61E5B">
        <w:rPr>
          <w:color w:val="000000"/>
          <w:lang w:bidi="ru-RU"/>
        </w:rPr>
        <w:t>ко</w:t>
      </w:r>
      <w:r>
        <w:rPr>
          <w:color w:val="000000"/>
          <w:lang w:bidi="ru-RU"/>
        </w:rPr>
        <w:t>декса Российской Федерации, а по</w:t>
      </w:r>
      <w:r w:rsidR="00C61E5B">
        <w:rPr>
          <w:color w:val="000000"/>
          <w:lang w:bidi="ru-RU"/>
        </w:rPr>
        <w:t>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</w:p>
    <w:p w:rsidR="00EA04E6" w:rsidRDefault="00C61E5B" w:rsidP="00EA04E6">
      <w:pPr>
        <w:pStyle w:val="30"/>
        <w:keepNext/>
        <w:keepLines/>
        <w:shd w:val="clear" w:color="auto" w:fill="auto"/>
        <w:ind w:firstLine="709"/>
        <w:rPr>
          <w:color w:val="000000"/>
          <w:lang w:bidi="ru-RU"/>
        </w:rPr>
      </w:pPr>
      <w:bookmarkStart w:id="1" w:name="bookmark2"/>
      <w:r>
        <w:rPr>
          <w:color w:val="000000"/>
          <w:lang w:bidi="ru-RU"/>
        </w:rPr>
        <w:lastRenderedPageBreak/>
        <w:t>14.17. условия конкурса по продаже объекта культурного наследия.</w:t>
      </w:r>
      <w:bookmarkEnd w:id="1"/>
    </w:p>
    <w:p w:rsidR="00EA04E6" w:rsidRDefault="00EA04E6" w:rsidP="00EA04E6">
      <w:pPr>
        <w:pStyle w:val="30"/>
        <w:keepNext/>
        <w:keepLines/>
        <w:shd w:val="clear" w:color="auto" w:fill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15. </w:t>
      </w:r>
      <w:r w:rsidR="00C61E5B">
        <w:rPr>
          <w:color w:val="000000"/>
          <w:lang w:bidi="ru-RU"/>
        </w:rPr>
        <w:t>Продолжительность приема заявок на участие в конкурсе должна быть не менее чем 25 календарных дней. Признание претендентов участниками конкурса осуществляется в течение пяти рабочих дней со дня окончания срока приема заявок.</w:t>
      </w:r>
    </w:p>
    <w:p w:rsidR="00C61E5B" w:rsidRDefault="00EA04E6" w:rsidP="00EA04E6">
      <w:pPr>
        <w:pStyle w:val="30"/>
        <w:keepNext/>
        <w:keepLines/>
        <w:shd w:val="clear" w:color="auto" w:fill="auto"/>
        <w:ind w:firstLine="709"/>
      </w:pPr>
      <w:r>
        <w:rPr>
          <w:color w:val="000000"/>
          <w:lang w:bidi="ru-RU"/>
        </w:rPr>
        <w:t xml:space="preserve">16. </w:t>
      </w:r>
      <w:r w:rsidR="00167AEA">
        <w:rPr>
          <w:color w:val="000000"/>
          <w:lang w:bidi="ru-RU"/>
        </w:rPr>
        <w:t>Конкурс является открытым по составу участников.</w:t>
      </w:r>
    </w:p>
    <w:p w:rsidR="00C61E5B" w:rsidRDefault="00167AEA" w:rsidP="00C61E5B">
      <w:pPr>
        <w:pStyle w:val="20"/>
        <w:shd w:val="clear" w:color="auto" w:fill="auto"/>
        <w:spacing w:before="0" w:line="299" w:lineRule="exact"/>
        <w:ind w:firstLine="709"/>
      </w:pPr>
      <w:r>
        <w:rPr>
          <w:color w:val="000000"/>
          <w:lang w:bidi="ru-RU"/>
        </w:rPr>
        <w:t>Предложения</w:t>
      </w:r>
      <w:r w:rsidR="00C61E5B">
        <w:rPr>
          <w:color w:val="000000"/>
          <w:lang w:bidi="ru-RU"/>
        </w:rPr>
        <w:t xml:space="preserve"> о цене продаваемого на конкурсе объекта культурного наследия </w:t>
      </w:r>
      <w:r>
        <w:rPr>
          <w:color w:val="000000"/>
          <w:lang w:bidi="ru-RU"/>
        </w:rPr>
        <w:t>заявляются</w:t>
      </w:r>
      <w:r w:rsidR="00C61E5B">
        <w:rPr>
          <w:color w:val="000000"/>
          <w:lang w:bidi="ru-RU"/>
        </w:rPr>
        <w:t xml:space="preserve"> участник</w:t>
      </w:r>
      <w:r>
        <w:rPr>
          <w:color w:val="000000"/>
          <w:lang w:bidi="ru-RU"/>
        </w:rPr>
        <w:t>ами</w:t>
      </w:r>
      <w:r w:rsidR="00C61E5B">
        <w:rPr>
          <w:color w:val="000000"/>
          <w:lang w:bidi="ru-RU"/>
        </w:rPr>
        <w:t xml:space="preserve"> конкурса </w:t>
      </w:r>
      <w:r>
        <w:rPr>
          <w:color w:val="000000"/>
          <w:lang w:bidi="ru-RU"/>
        </w:rPr>
        <w:t>открыто в ходе проведения торгов</w:t>
      </w:r>
      <w:r w:rsidR="00C61E5B">
        <w:rPr>
          <w:color w:val="000000"/>
          <w:lang w:bidi="ru-RU"/>
        </w:rPr>
        <w:t>.</w:t>
      </w:r>
    </w:p>
    <w:p w:rsidR="00F01AFD" w:rsidRDefault="00EA04E6" w:rsidP="004057B0">
      <w:pPr>
        <w:pStyle w:val="20"/>
        <w:shd w:val="clear" w:color="auto" w:fill="auto"/>
        <w:spacing w:before="0" w:line="299" w:lineRule="exact"/>
        <w:ind w:firstLine="709"/>
      </w:pPr>
      <w:r>
        <w:t xml:space="preserve">17. </w:t>
      </w:r>
      <w:r w:rsidR="00F01AFD">
        <w:t>В целях проведения процедуры конкурса и подведения его итогов создается конкурсная комиссия (далее – комиссия).</w:t>
      </w:r>
    </w:p>
    <w:p w:rsidR="00C61E5B" w:rsidRDefault="00F01AFD" w:rsidP="004057B0">
      <w:pPr>
        <w:pStyle w:val="20"/>
        <w:shd w:val="clear" w:color="auto" w:fill="auto"/>
        <w:spacing w:before="0" w:line="299" w:lineRule="exact"/>
        <w:ind w:firstLine="709"/>
      </w:pPr>
      <w:r>
        <w:rPr>
          <w:color w:val="000000"/>
          <w:lang w:bidi="ru-RU"/>
        </w:rPr>
        <w:t>С</w:t>
      </w:r>
      <w:r w:rsidR="00C61E5B">
        <w:rPr>
          <w:color w:val="000000"/>
          <w:lang w:bidi="ru-RU"/>
        </w:rPr>
        <w:t xml:space="preserve">остав комиссии утверждается </w:t>
      </w:r>
      <w:r w:rsidR="00167AEA">
        <w:rPr>
          <w:color w:val="000000"/>
          <w:lang w:bidi="ru-RU"/>
        </w:rPr>
        <w:t>правовым актом Комитета</w:t>
      </w:r>
      <w:r w:rsidR="00C61E5B">
        <w:rPr>
          <w:color w:val="000000"/>
          <w:lang w:bidi="ru-RU"/>
        </w:rPr>
        <w:t>.</w:t>
      </w:r>
    </w:p>
    <w:p w:rsidR="00C61E5B" w:rsidRDefault="00C61E5B" w:rsidP="00C61E5B">
      <w:pPr>
        <w:pStyle w:val="20"/>
        <w:shd w:val="clear" w:color="auto" w:fill="auto"/>
        <w:spacing w:before="0" w:line="295" w:lineRule="exact"/>
        <w:ind w:firstLine="709"/>
      </w:pPr>
      <w:r>
        <w:rPr>
          <w:color w:val="000000"/>
          <w:lang w:bidi="ru-RU"/>
        </w:rPr>
        <w:t>Число членов комиссии должно быть не менее шести человек.</w:t>
      </w:r>
    </w:p>
    <w:p w:rsidR="00C61E5B" w:rsidRDefault="00C61E5B" w:rsidP="00C61E5B">
      <w:pPr>
        <w:pStyle w:val="20"/>
        <w:shd w:val="clear" w:color="auto" w:fill="auto"/>
        <w:spacing w:before="0" w:line="295" w:lineRule="exact"/>
        <w:ind w:firstLine="709"/>
      </w:pPr>
      <w:r>
        <w:rPr>
          <w:color w:val="000000"/>
          <w:lang w:bidi="ru-RU"/>
        </w:rPr>
        <w:t>В состав комиссии включаются представители администрации города Торжка, Комитета и депутаты Торжокской городской Думы (по согласованию).</w:t>
      </w:r>
    </w:p>
    <w:p w:rsidR="004057B0" w:rsidRDefault="00C61E5B" w:rsidP="004057B0">
      <w:pPr>
        <w:pStyle w:val="20"/>
        <w:shd w:val="clear" w:color="auto" w:fill="auto"/>
        <w:spacing w:before="0" w:line="295" w:lineRule="exact"/>
        <w:ind w:firstLine="709"/>
      </w:pPr>
      <w:r>
        <w:rPr>
          <w:color w:val="000000"/>
          <w:lang w:bidi="ru-RU"/>
        </w:rPr>
        <w:t>Решения по вопросам, вынесенным на рассмотрение комиссии, принимаются большинством голосов членов комиссии. При равенстве голосов голос председателя комиссии является решающим.</w:t>
      </w:r>
    </w:p>
    <w:p w:rsidR="004057B0" w:rsidRDefault="00167AEA" w:rsidP="004057B0">
      <w:pPr>
        <w:pStyle w:val="20"/>
        <w:shd w:val="clear" w:color="auto" w:fill="auto"/>
        <w:spacing w:before="0" w:line="295" w:lineRule="exact"/>
        <w:ind w:firstLine="709"/>
      </w:pPr>
      <w:r>
        <w:t>18</w:t>
      </w:r>
      <w:r w:rsidR="004057B0">
        <w:t xml:space="preserve">. </w:t>
      </w:r>
      <w:r w:rsidR="00C61E5B">
        <w:rPr>
          <w:color w:val="000000"/>
          <w:lang w:bidi="ru-RU"/>
        </w:rPr>
        <w:t>Комиссия осуществляет следующие функции:</w:t>
      </w:r>
    </w:p>
    <w:p w:rsidR="004057B0" w:rsidRDefault="00167AEA" w:rsidP="004057B0">
      <w:pPr>
        <w:pStyle w:val="20"/>
        <w:shd w:val="clear" w:color="auto" w:fill="auto"/>
        <w:spacing w:before="0" w:line="295" w:lineRule="exact"/>
        <w:ind w:firstLine="709"/>
      </w:pPr>
      <w:r>
        <w:t>18</w:t>
      </w:r>
      <w:r w:rsidR="004057B0">
        <w:t xml:space="preserve">.1. </w:t>
      </w:r>
      <w:r w:rsidR="00C61E5B">
        <w:rPr>
          <w:color w:val="000000"/>
          <w:lang w:bidi="ru-RU"/>
        </w:rPr>
        <w:t>рассматривает заявки претендентов, а также документы, представленные ими для участия в конкурсе, проверяет правильность оформления документов, соответствие их требованиям законодательства Российской Федерации о приватизации и перечню, указанному в информационном сообщении о проведении конкурса;</w:t>
      </w:r>
    </w:p>
    <w:p w:rsidR="004057B0" w:rsidRDefault="00167AEA" w:rsidP="004057B0">
      <w:pPr>
        <w:pStyle w:val="20"/>
        <w:shd w:val="clear" w:color="auto" w:fill="auto"/>
        <w:spacing w:before="0" w:line="295" w:lineRule="exact"/>
        <w:ind w:firstLine="709"/>
      </w:pPr>
      <w:r>
        <w:t>18</w:t>
      </w:r>
      <w:r w:rsidR="004057B0">
        <w:t xml:space="preserve">.2. </w:t>
      </w:r>
      <w:r w:rsidR="00C61E5B">
        <w:rPr>
          <w:color w:val="000000"/>
          <w:lang w:bidi="ru-RU"/>
        </w:rPr>
        <w:t>устанавливает факт поступления денежных средств (задатка) на счет Комитета, указанный в информационном сообщении;</w:t>
      </w:r>
    </w:p>
    <w:p w:rsidR="004057B0" w:rsidRPr="00E934F0" w:rsidRDefault="00167AEA" w:rsidP="004057B0">
      <w:pPr>
        <w:pStyle w:val="20"/>
        <w:shd w:val="clear" w:color="auto" w:fill="auto"/>
        <w:spacing w:before="0" w:line="295" w:lineRule="exact"/>
        <w:ind w:firstLine="709"/>
      </w:pPr>
      <w:r w:rsidRPr="00E934F0">
        <w:t>18</w:t>
      </w:r>
      <w:r w:rsidR="004057B0" w:rsidRPr="00E934F0">
        <w:t xml:space="preserve">.3. </w:t>
      </w:r>
      <w:r w:rsidR="00C61E5B" w:rsidRPr="00E934F0">
        <w:rPr>
          <w:lang w:bidi="ru-RU"/>
        </w:rPr>
        <w:t>принимает решение о признании претендентов участниками конкурса или об отказе в допуске претендентов к участию в конкурсе;</w:t>
      </w:r>
    </w:p>
    <w:p w:rsidR="004057B0" w:rsidRPr="00E934F0" w:rsidRDefault="00167AEA" w:rsidP="004057B0">
      <w:pPr>
        <w:pStyle w:val="20"/>
        <w:shd w:val="clear" w:color="auto" w:fill="auto"/>
        <w:spacing w:before="0" w:line="295" w:lineRule="exact"/>
        <w:ind w:firstLine="709"/>
      </w:pPr>
      <w:r w:rsidRPr="00E934F0">
        <w:t>18</w:t>
      </w:r>
      <w:r w:rsidR="004057B0" w:rsidRPr="00E934F0">
        <w:t xml:space="preserve">.4. </w:t>
      </w:r>
      <w:r w:rsidR="00C61E5B" w:rsidRPr="00E934F0">
        <w:rPr>
          <w:lang w:bidi="ru-RU"/>
        </w:rPr>
        <w:t>определяет победителя конкурса;</w:t>
      </w:r>
    </w:p>
    <w:p w:rsidR="004057B0" w:rsidRDefault="00167AEA" w:rsidP="004057B0">
      <w:pPr>
        <w:pStyle w:val="20"/>
        <w:shd w:val="clear" w:color="auto" w:fill="auto"/>
        <w:spacing w:before="0" w:line="295" w:lineRule="exact"/>
        <w:ind w:firstLine="709"/>
      </w:pPr>
      <w:r>
        <w:t>18</w:t>
      </w:r>
      <w:r w:rsidR="004057B0">
        <w:t>.</w:t>
      </w:r>
      <w:r>
        <w:t>5</w:t>
      </w:r>
      <w:r w:rsidR="004057B0">
        <w:t xml:space="preserve">. </w:t>
      </w:r>
      <w:r w:rsidR="00C61E5B">
        <w:rPr>
          <w:color w:val="000000"/>
          <w:lang w:bidi="ru-RU"/>
        </w:rPr>
        <w:t>принимает решение о признании конкурса несостоявшимся;</w:t>
      </w:r>
    </w:p>
    <w:p w:rsidR="004057B0" w:rsidRDefault="00167AEA" w:rsidP="004057B0">
      <w:pPr>
        <w:pStyle w:val="20"/>
        <w:shd w:val="clear" w:color="auto" w:fill="auto"/>
        <w:spacing w:before="0" w:line="295" w:lineRule="exact"/>
        <w:ind w:firstLine="709"/>
      </w:pPr>
      <w:r>
        <w:t>18.6</w:t>
      </w:r>
      <w:r w:rsidR="004057B0">
        <w:t xml:space="preserve">. </w:t>
      </w:r>
      <w:r w:rsidR="00C61E5B">
        <w:rPr>
          <w:color w:val="000000"/>
          <w:lang w:bidi="ru-RU"/>
        </w:rPr>
        <w:t>контролирует выполнение условий конкурса.</w:t>
      </w:r>
    </w:p>
    <w:p w:rsidR="004057B0" w:rsidRDefault="00167AEA" w:rsidP="004057B0">
      <w:pPr>
        <w:pStyle w:val="20"/>
        <w:shd w:val="clear" w:color="auto" w:fill="auto"/>
        <w:spacing w:before="0" w:line="295" w:lineRule="exact"/>
        <w:ind w:firstLine="709"/>
      </w:pPr>
      <w:r>
        <w:t>19</w:t>
      </w:r>
      <w:r w:rsidR="004057B0">
        <w:t xml:space="preserve">. </w:t>
      </w:r>
      <w:r w:rsidR="00C61E5B">
        <w:rPr>
          <w:color w:val="000000"/>
          <w:lang w:bidi="ru-RU"/>
        </w:rPr>
        <w:t>До признания претендента участником конкурса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CF21FD" w:rsidRPr="00CF21FD" w:rsidRDefault="00CF21FD" w:rsidP="004057B0">
      <w:pPr>
        <w:pStyle w:val="20"/>
        <w:shd w:val="clear" w:color="auto" w:fill="auto"/>
        <w:spacing w:before="0" w:line="295" w:lineRule="exact"/>
        <w:ind w:firstLine="709"/>
      </w:pPr>
      <w:r w:rsidRPr="00CF21FD">
        <w:t>20</w:t>
      </w:r>
      <w:r w:rsidR="004057B0" w:rsidRPr="00CF21FD">
        <w:t xml:space="preserve">. </w:t>
      </w:r>
      <w:r w:rsidRPr="00CF21FD">
        <w:t>Одно лицо имеет право подать только одну заявку, а также заявить только одно предложение о цене объекта культурного наследия.</w:t>
      </w:r>
    </w:p>
    <w:p w:rsidR="00C61E5B" w:rsidRDefault="00CF21FD" w:rsidP="004057B0">
      <w:pPr>
        <w:pStyle w:val="20"/>
        <w:shd w:val="clear" w:color="auto" w:fill="auto"/>
        <w:spacing w:before="0" w:line="295" w:lineRule="exact"/>
        <w:ind w:firstLine="709"/>
      </w:pPr>
      <w:r>
        <w:t xml:space="preserve">21. </w:t>
      </w:r>
      <w:r w:rsidR="00C61E5B">
        <w:rPr>
          <w:color w:val="000000"/>
          <w:lang w:bidi="ru-RU"/>
        </w:rPr>
        <w:t>В день подведения итогов приема заявок и определения участников конкурса комиссия рассматривает поступившие заявки, документы, приложенные к ним, подтверждает факт поступления денежных средств (задатков) на счет, указанный в информационном сообщении о проведении конкурса, и принимает решение о допуске претендентов к участию в конкурсе или об отказе в допуске претендентов к участию в конкурсе.</w:t>
      </w:r>
    </w:p>
    <w:p w:rsidR="004057B0" w:rsidRDefault="00C61E5B" w:rsidP="004057B0">
      <w:pPr>
        <w:pStyle w:val="20"/>
        <w:shd w:val="clear" w:color="auto" w:fill="auto"/>
        <w:spacing w:before="0" w:line="302" w:lineRule="exact"/>
        <w:ind w:firstLine="709"/>
      </w:pPr>
      <w:r>
        <w:rPr>
          <w:color w:val="000000"/>
          <w:lang w:bidi="ru-RU"/>
        </w:rPr>
        <w:t>Документом, подтверждающим поступление задатка на счет Комитета, является выписка со счета Комитета, указанного в информационном сообщении.</w:t>
      </w:r>
    </w:p>
    <w:p w:rsidR="004057B0" w:rsidRDefault="004057B0" w:rsidP="004057B0">
      <w:pPr>
        <w:pStyle w:val="20"/>
        <w:shd w:val="clear" w:color="auto" w:fill="auto"/>
        <w:spacing w:before="0" w:line="302" w:lineRule="exact"/>
        <w:ind w:firstLine="709"/>
      </w:pPr>
      <w:r>
        <w:t>2</w:t>
      </w:r>
      <w:r w:rsidR="00CF21FD">
        <w:t>2</w:t>
      </w:r>
      <w:r>
        <w:t xml:space="preserve">. </w:t>
      </w:r>
      <w:r w:rsidR="00C61E5B">
        <w:rPr>
          <w:color w:val="000000"/>
          <w:lang w:bidi="ru-RU"/>
        </w:rPr>
        <w:t>Претендент не допускается к участию в конкурсе только по следующим основаниям:</w:t>
      </w:r>
    </w:p>
    <w:p w:rsidR="004057B0" w:rsidRDefault="004057B0" w:rsidP="004057B0">
      <w:pPr>
        <w:pStyle w:val="20"/>
        <w:shd w:val="clear" w:color="auto" w:fill="auto"/>
        <w:spacing w:before="0" w:line="302" w:lineRule="exact"/>
        <w:ind w:firstLine="709"/>
      </w:pPr>
      <w:r>
        <w:t>2</w:t>
      </w:r>
      <w:r w:rsidR="00CF21FD">
        <w:t>2</w:t>
      </w:r>
      <w:r>
        <w:t xml:space="preserve">.1. </w:t>
      </w:r>
      <w:r w:rsidR="00C61E5B">
        <w:rPr>
          <w:color w:val="000000"/>
          <w:lang w:bidi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057B0" w:rsidRDefault="004057B0" w:rsidP="004057B0">
      <w:pPr>
        <w:pStyle w:val="20"/>
        <w:shd w:val="clear" w:color="auto" w:fill="auto"/>
        <w:spacing w:before="0" w:line="302" w:lineRule="exact"/>
        <w:ind w:firstLine="709"/>
      </w:pPr>
      <w:r>
        <w:t>2</w:t>
      </w:r>
      <w:r w:rsidR="00CF21FD">
        <w:t>2</w:t>
      </w:r>
      <w:r>
        <w:t xml:space="preserve">.2. </w:t>
      </w:r>
      <w:r w:rsidR="00C61E5B">
        <w:rPr>
          <w:color w:val="000000"/>
          <w:lang w:bidi="ru-RU"/>
        </w:rPr>
        <w:t>представлен неполный комплект документов, указанных в информационном сообщении о проведении конкурса (за исключением предложения о цене продаваемого на конкурсе объекта культурного наследия);</w:t>
      </w:r>
    </w:p>
    <w:p w:rsidR="004057B0" w:rsidRDefault="004057B0" w:rsidP="004057B0">
      <w:pPr>
        <w:pStyle w:val="20"/>
        <w:shd w:val="clear" w:color="auto" w:fill="auto"/>
        <w:spacing w:before="0" w:line="302" w:lineRule="exact"/>
        <w:ind w:firstLine="709"/>
      </w:pPr>
      <w:r>
        <w:t>2</w:t>
      </w:r>
      <w:r w:rsidR="00CF21FD">
        <w:t>2</w:t>
      </w:r>
      <w:r>
        <w:t xml:space="preserve">.3. </w:t>
      </w:r>
      <w:r w:rsidR="00C61E5B">
        <w:rPr>
          <w:color w:val="000000"/>
          <w:lang w:bidi="ru-RU"/>
        </w:rPr>
        <w:t xml:space="preserve">заявка подана лицом, не уполномоченным претендентом на осуществление </w:t>
      </w:r>
      <w:r w:rsidR="00C61E5B">
        <w:rPr>
          <w:color w:val="000000"/>
          <w:lang w:bidi="ru-RU"/>
        </w:rPr>
        <w:lastRenderedPageBreak/>
        <w:t>таких действий;</w:t>
      </w:r>
    </w:p>
    <w:p w:rsidR="004057B0" w:rsidRDefault="00CF21FD" w:rsidP="004057B0">
      <w:pPr>
        <w:pStyle w:val="20"/>
        <w:shd w:val="clear" w:color="auto" w:fill="auto"/>
        <w:spacing w:before="0" w:line="302" w:lineRule="exact"/>
        <w:ind w:firstLine="709"/>
      </w:pPr>
      <w:r>
        <w:t>22</w:t>
      </w:r>
      <w:r w:rsidR="004057B0">
        <w:t xml:space="preserve">.4. </w:t>
      </w:r>
      <w:r w:rsidR="00C61E5B">
        <w:rPr>
          <w:color w:val="000000"/>
          <w:lang w:bidi="ru-RU"/>
        </w:rPr>
        <w:t>не подтверждено поступление задатка на счет, указанный в информационном сообщении о проведении конкурса, в установленный срок.</w:t>
      </w:r>
    </w:p>
    <w:p w:rsidR="004057B0" w:rsidRDefault="004057B0" w:rsidP="004057B0">
      <w:pPr>
        <w:pStyle w:val="20"/>
        <w:shd w:val="clear" w:color="auto" w:fill="auto"/>
        <w:spacing w:before="0" w:line="302" w:lineRule="exact"/>
        <w:ind w:firstLine="709"/>
      </w:pPr>
      <w:r>
        <w:t>2</w:t>
      </w:r>
      <w:r w:rsidR="00CF21FD">
        <w:t>3</w:t>
      </w:r>
      <w:r>
        <w:t xml:space="preserve">. </w:t>
      </w:r>
      <w:r w:rsidR="00C61E5B">
        <w:rPr>
          <w:color w:val="000000"/>
          <w:lang w:bidi="ru-RU"/>
        </w:rPr>
        <w:t>Решение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- протокол приема заявок), в котором приводится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4057B0" w:rsidRDefault="004057B0" w:rsidP="004057B0">
      <w:pPr>
        <w:pStyle w:val="20"/>
        <w:shd w:val="clear" w:color="auto" w:fill="auto"/>
        <w:spacing w:before="0" w:line="302" w:lineRule="exact"/>
        <w:ind w:firstLine="709"/>
      </w:pPr>
      <w:r>
        <w:t>2</w:t>
      </w:r>
      <w:r w:rsidR="00CF21FD">
        <w:t>4</w:t>
      </w:r>
      <w:r>
        <w:t xml:space="preserve">. </w:t>
      </w:r>
      <w:r w:rsidR="00C61E5B">
        <w:rPr>
          <w:color w:val="000000"/>
          <w:lang w:bidi="ru-RU"/>
        </w:rPr>
        <w:t>Претенденты, признанные участниками конкурса, а также претенденты, не допущенные к участию в конкурсе, уведомляются о принятом решении не позднее рабочего дня, следующего за днем подписания протокола приема заявок,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4057B0" w:rsidRDefault="00C61E5B" w:rsidP="004057B0">
      <w:pPr>
        <w:pStyle w:val="20"/>
        <w:shd w:val="clear" w:color="auto" w:fill="auto"/>
        <w:spacing w:before="0" w:line="302" w:lineRule="exact"/>
        <w:ind w:firstLine="709"/>
      </w:pPr>
      <w:r>
        <w:rPr>
          <w:color w:val="000000"/>
          <w:lang w:bidi="ru-RU"/>
        </w:rPr>
        <w:t>Информация об отказе в допуске к участию в конкурсе размещается на официал</w:t>
      </w:r>
      <w:r w:rsidR="004057B0">
        <w:rPr>
          <w:color w:val="000000"/>
          <w:lang w:bidi="ru-RU"/>
        </w:rPr>
        <w:t xml:space="preserve">ьном сайте администрации города </w:t>
      </w:r>
      <w:r>
        <w:rPr>
          <w:color w:val="000000"/>
          <w:lang w:bidi="ru-RU"/>
        </w:rPr>
        <w:t>Торжка</w:t>
      </w:r>
      <w:r w:rsidR="004057B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</w:t>
      </w:r>
      <w:r w:rsidR="004057B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информационно</w:t>
      </w:r>
      <w:r w:rsidR="004057B0">
        <w:rPr>
          <w:color w:val="000000"/>
          <w:lang w:bidi="ru-RU"/>
        </w:rPr>
        <w:t>-</w:t>
      </w:r>
      <w:r>
        <w:rPr>
          <w:color w:val="000000"/>
          <w:lang w:bidi="ru-RU"/>
        </w:rPr>
        <w:t>телекоммуникационной сети «Интернет», на официальном сайте Российской Федерации в информационно-телекоммуникационной сети</w:t>
      </w:r>
      <w:r w:rsidR="004057B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«Интернет» для размещения информации о проведении торгов, определенном Правительством Российской Федерации, не позднее рабочего дня, следующего за днем принятия указанного решения.</w:t>
      </w:r>
    </w:p>
    <w:p w:rsidR="00C61E5B" w:rsidRDefault="004057B0" w:rsidP="004057B0">
      <w:pPr>
        <w:pStyle w:val="20"/>
        <w:shd w:val="clear" w:color="auto" w:fill="auto"/>
        <w:spacing w:before="0" w:line="302" w:lineRule="exact"/>
        <w:ind w:firstLine="709"/>
      </w:pPr>
      <w:r>
        <w:rPr>
          <w:color w:val="000000"/>
          <w:lang w:bidi="ru-RU"/>
        </w:rPr>
        <w:t>2</w:t>
      </w:r>
      <w:r w:rsidR="00CF21FD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. </w:t>
      </w:r>
      <w:r w:rsidR="00C61E5B">
        <w:rPr>
          <w:color w:val="000000"/>
          <w:lang w:bidi="ru-RU"/>
        </w:rPr>
        <w:t>Конкурс, в котором принял участие только один участник, признается несостоявшимся. Решение о признании конкурса несостоявшимся принимает комиссия.</w:t>
      </w:r>
    </w:p>
    <w:p w:rsidR="00C61E5B" w:rsidRDefault="00C61E5B" w:rsidP="00C61E5B">
      <w:pPr>
        <w:pStyle w:val="20"/>
        <w:shd w:val="clear" w:color="auto" w:fill="auto"/>
        <w:spacing w:before="0" w:line="306" w:lineRule="exact"/>
        <w:ind w:firstLine="709"/>
      </w:pPr>
      <w:r>
        <w:rPr>
          <w:color w:val="000000"/>
          <w:lang w:bidi="ru-RU"/>
        </w:rPr>
        <w:t>Если на конкурс подана только одна заявка на приобретение объекта культурного наследия, находящегося в неудовлетворительном состоянии, договор может быть заключен с участником конкурса, подавшим такую заявку.</w:t>
      </w:r>
    </w:p>
    <w:p w:rsidR="004057B0" w:rsidRDefault="00C61E5B" w:rsidP="004057B0">
      <w:pPr>
        <w:pStyle w:val="20"/>
        <w:shd w:val="clear" w:color="auto" w:fill="auto"/>
        <w:spacing w:before="0" w:line="306" w:lineRule="exact"/>
        <w:ind w:firstLine="709"/>
      </w:pPr>
      <w:r>
        <w:rPr>
          <w:color w:val="000000"/>
          <w:lang w:bidi="ru-RU"/>
        </w:rPr>
        <w:t>Решение о заключении договора с таким участником конкурса принимает комиссия.</w:t>
      </w:r>
    </w:p>
    <w:p w:rsidR="004057B0" w:rsidRDefault="004057B0" w:rsidP="004057B0">
      <w:pPr>
        <w:pStyle w:val="20"/>
        <w:shd w:val="clear" w:color="auto" w:fill="auto"/>
        <w:spacing w:before="0" w:line="306" w:lineRule="exact"/>
        <w:ind w:firstLine="709"/>
      </w:pPr>
      <w:r>
        <w:t>2</w:t>
      </w:r>
      <w:r w:rsidR="00CF21FD">
        <w:t>6</w:t>
      </w:r>
      <w:r>
        <w:t xml:space="preserve">. </w:t>
      </w:r>
      <w:r w:rsidR="00C61E5B">
        <w:rPr>
          <w:color w:val="000000"/>
          <w:lang w:bidi="ru-RU"/>
        </w:rPr>
        <w:t>Конкурс проводится не позднее третьего рабочего дня со дня признания претендентов участниками конкурса.</w:t>
      </w:r>
    </w:p>
    <w:p w:rsidR="00C61E5B" w:rsidRDefault="004057B0" w:rsidP="00CF21FD">
      <w:pPr>
        <w:pStyle w:val="20"/>
        <w:shd w:val="clear" w:color="auto" w:fill="auto"/>
        <w:spacing w:before="0" w:line="306" w:lineRule="exact"/>
        <w:ind w:firstLine="709"/>
      </w:pPr>
      <w:r>
        <w:t>2</w:t>
      </w:r>
      <w:r w:rsidR="00CF21FD">
        <w:t>7</w:t>
      </w:r>
      <w:r>
        <w:t xml:space="preserve">. </w:t>
      </w:r>
      <w:r w:rsidR="00C61E5B">
        <w:rPr>
          <w:color w:val="000000"/>
          <w:lang w:bidi="ru-RU"/>
        </w:rPr>
        <w:t>Право приобретения объекта культурного наследия принадлежит тому участнику, который предложил в ходе конкурса наиболее высокую цену за указанный объект, при условии выполнения им условий конкурса.</w:t>
      </w:r>
    </w:p>
    <w:p w:rsidR="00C61E5B" w:rsidRDefault="00CF21FD" w:rsidP="004057B0">
      <w:pPr>
        <w:pStyle w:val="20"/>
        <w:shd w:val="clear" w:color="auto" w:fill="auto"/>
        <w:spacing w:before="0" w:line="299" w:lineRule="exact"/>
        <w:ind w:firstLine="709"/>
      </w:pPr>
      <w:r>
        <w:t>28</w:t>
      </w:r>
      <w:r w:rsidR="004057B0">
        <w:t xml:space="preserve">. </w:t>
      </w:r>
      <w:r w:rsidR="00C61E5B">
        <w:rPr>
          <w:color w:val="000000"/>
          <w:lang w:bidi="ru-RU"/>
        </w:rPr>
        <w:t>Решение комиссии об определении победителя конкурса оформляется протоколом об итогах конкурса.</w:t>
      </w:r>
    </w:p>
    <w:p w:rsidR="00CF21FD" w:rsidRDefault="00CF21FD" w:rsidP="00CF21FD">
      <w:pPr>
        <w:pStyle w:val="20"/>
        <w:shd w:val="clear" w:color="auto" w:fill="auto"/>
        <w:spacing w:before="0" w:line="295" w:lineRule="exact"/>
        <w:ind w:firstLine="709"/>
      </w:pPr>
      <w:r w:rsidRPr="00CF21FD">
        <w:t>Уведомление о признании участника конкурса победителем направляется победителю в день подведения итогов конкурса.</w:t>
      </w:r>
    </w:p>
    <w:p w:rsidR="00C61E5B" w:rsidRDefault="00CF21FD" w:rsidP="004057B0">
      <w:pPr>
        <w:pStyle w:val="20"/>
        <w:shd w:val="clear" w:color="auto" w:fill="auto"/>
        <w:spacing w:before="0" w:line="295" w:lineRule="exact"/>
        <w:ind w:firstLine="709"/>
      </w:pPr>
      <w:r>
        <w:t>29</w:t>
      </w:r>
      <w:r w:rsidR="004057B0">
        <w:t xml:space="preserve">. </w:t>
      </w:r>
      <w:r w:rsidR="00C61E5B">
        <w:rPr>
          <w:color w:val="000000"/>
          <w:lang w:bidi="ru-RU"/>
        </w:rPr>
        <w:t xml:space="preserve">Протокол об итогах конкурса, указанный в пункте </w:t>
      </w:r>
      <w:r>
        <w:rPr>
          <w:color w:val="000000"/>
          <w:lang w:bidi="ru-RU"/>
        </w:rPr>
        <w:t>2</w:t>
      </w:r>
      <w:r w:rsidR="005C74D0">
        <w:rPr>
          <w:color w:val="000000"/>
          <w:lang w:bidi="ru-RU"/>
        </w:rPr>
        <w:t>8</w:t>
      </w:r>
      <w:r w:rsidR="00C61E5B">
        <w:rPr>
          <w:color w:val="000000"/>
          <w:lang w:bidi="ru-RU"/>
        </w:rPr>
        <w:t xml:space="preserve"> настоящего Положения, является документом, удостоверяющим право победителя конкурса на заключение договора.</w:t>
      </w:r>
    </w:p>
    <w:p w:rsidR="004057B0" w:rsidRDefault="004057B0" w:rsidP="004057B0">
      <w:pPr>
        <w:pStyle w:val="20"/>
        <w:shd w:val="clear" w:color="auto" w:fill="auto"/>
        <w:spacing w:before="0" w:line="292" w:lineRule="exact"/>
        <w:ind w:firstLine="709"/>
      </w:pPr>
      <w:r>
        <w:t>3</w:t>
      </w:r>
      <w:r w:rsidR="00CF21FD">
        <w:t>0</w:t>
      </w:r>
      <w:r>
        <w:t xml:space="preserve">. </w:t>
      </w:r>
      <w:r w:rsidR="00C61E5B">
        <w:rPr>
          <w:color w:val="000000"/>
          <w:lang w:bidi="ru-RU"/>
        </w:rPr>
        <w:t>При уклонении или отказе победителя конкурса от заключения в установленный срок договора комиссия признает конкурс несостоявшимся. Победитель конкурса утрачивает право на заключение указанного договора, при этом внесенный им задаток не возвращается.</w:t>
      </w:r>
    </w:p>
    <w:p w:rsidR="004057B0" w:rsidRDefault="004057B0" w:rsidP="004057B0">
      <w:pPr>
        <w:pStyle w:val="20"/>
        <w:shd w:val="clear" w:color="auto" w:fill="auto"/>
        <w:spacing w:before="0" w:line="292" w:lineRule="exact"/>
        <w:ind w:firstLine="709"/>
      </w:pPr>
      <w:r>
        <w:t>3</w:t>
      </w:r>
      <w:r w:rsidR="005C74D0">
        <w:t>1</w:t>
      </w:r>
      <w:r>
        <w:t xml:space="preserve">. </w:t>
      </w:r>
      <w:r w:rsidR="00C61E5B">
        <w:rPr>
          <w:color w:val="000000"/>
          <w:lang w:bidi="ru-RU"/>
        </w:rPr>
        <w:t>Лицам, перечислившим задатки для участия в конкурсе, денежные средства возвращаются в следующем порядке:</w:t>
      </w:r>
    </w:p>
    <w:p w:rsidR="004057B0" w:rsidRDefault="004057B0" w:rsidP="004057B0">
      <w:pPr>
        <w:pStyle w:val="20"/>
        <w:shd w:val="clear" w:color="auto" w:fill="auto"/>
        <w:spacing w:before="0" w:line="292" w:lineRule="exact"/>
        <w:ind w:firstLine="709"/>
      </w:pPr>
      <w:r>
        <w:t>3</w:t>
      </w:r>
      <w:r w:rsidR="005C74D0">
        <w:t>1</w:t>
      </w:r>
      <w:r>
        <w:t xml:space="preserve">.1. </w:t>
      </w:r>
      <w:r w:rsidR="00C61E5B">
        <w:rPr>
          <w:color w:val="000000"/>
          <w:lang w:bidi="ru-RU"/>
        </w:rPr>
        <w:t>участникам конкурса, за исключением его победителя, - в течение пяти календарных дней со дня подведения итогов конкурса;</w:t>
      </w:r>
    </w:p>
    <w:p w:rsidR="004057B0" w:rsidRDefault="004057B0" w:rsidP="004057B0">
      <w:pPr>
        <w:pStyle w:val="20"/>
        <w:shd w:val="clear" w:color="auto" w:fill="auto"/>
        <w:spacing w:before="0" w:line="292" w:lineRule="exact"/>
        <w:ind w:firstLine="709"/>
      </w:pPr>
      <w:r>
        <w:t>3</w:t>
      </w:r>
      <w:r w:rsidR="005C74D0">
        <w:t>1</w:t>
      </w:r>
      <w:r>
        <w:t xml:space="preserve">.2. </w:t>
      </w:r>
      <w:r w:rsidR="00C61E5B">
        <w:rPr>
          <w:color w:val="000000"/>
          <w:lang w:bidi="ru-RU"/>
        </w:rPr>
        <w:t>претендентам, не допущенным к участию в конкурсе, - в течение пяти календарных дней со дня подписания протокола о приеме заявок.</w:t>
      </w:r>
    </w:p>
    <w:p w:rsidR="004057B0" w:rsidRDefault="004057B0" w:rsidP="004057B0">
      <w:pPr>
        <w:pStyle w:val="20"/>
        <w:shd w:val="clear" w:color="auto" w:fill="auto"/>
        <w:spacing w:before="0" w:line="292" w:lineRule="exact"/>
        <w:ind w:firstLine="709"/>
        <w:rPr>
          <w:color w:val="000000"/>
          <w:lang w:bidi="ru-RU"/>
        </w:rPr>
      </w:pPr>
      <w:r>
        <w:lastRenderedPageBreak/>
        <w:t>3</w:t>
      </w:r>
      <w:r w:rsidR="005C74D0">
        <w:t>2</w:t>
      </w:r>
      <w:r>
        <w:t xml:space="preserve">. </w:t>
      </w:r>
      <w:r w:rsidR="00C61E5B">
        <w:rPr>
          <w:color w:val="000000"/>
          <w:lang w:bidi="ru-RU"/>
        </w:rPr>
        <w:t xml:space="preserve">Информационное сообщение об итогах конкурса размещается на официальных сайтах в информационно-телекоммуникационной сети «Интернет» в соответствии с требованиями, установленными Федеральным законом № 178-ФЗ, </w:t>
      </w:r>
      <w:r>
        <w:rPr>
          <w:color w:val="000000"/>
          <w:lang w:bidi="ru-RU"/>
        </w:rPr>
        <w:t>а также не позднее рабочего дня,</w:t>
      </w:r>
      <w:r w:rsidR="00C61E5B">
        <w:rPr>
          <w:color w:val="000000"/>
          <w:lang w:bidi="ru-RU"/>
        </w:rPr>
        <w:t xml:space="preserve"> следующего за днем подведения итогов конкурса, на официальном сайте администрации</w:t>
      </w:r>
      <w:r>
        <w:rPr>
          <w:color w:val="000000"/>
          <w:lang w:bidi="ru-RU"/>
        </w:rPr>
        <w:t xml:space="preserve"> </w:t>
      </w:r>
      <w:r w:rsidR="00C61E5B">
        <w:rPr>
          <w:color w:val="000000"/>
          <w:lang w:bidi="ru-RU"/>
        </w:rPr>
        <w:t>города Торжка в информационно</w:t>
      </w:r>
      <w:r w:rsidR="00C61E5B">
        <w:rPr>
          <w:color w:val="000000"/>
          <w:lang w:bidi="ru-RU"/>
        </w:rPr>
        <w:softHyphen/>
        <w:t>телекоммуникационной сети «Интернет».</w:t>
      </w:r>
    </w:p>
    <w:p w:rsidR="00C61E5B" w:rsidRDefault="004057B0" w:rsidP="004057B0">
      <w:pPr>
        <w:pStyle w:val="20"/>
        <w:shd w:val="clear" w:color="auto" w:fill="auto"/>
        <w:spacing w:before="0" w:line="292" w:lineRule="exact"/>
        <w:ind w:firstLine="709"/>
      </w:pPr>
      <w:r>
        <w:t>3</w:t>
      </w:r>
      <w:r w:rsidR="005C74D0">
        <w:t>3</w:t>
      </w:r>
      <w:r>
        <w:t xml:space="preserve">. </w:t>
      </w:r>
      <w:r w:rsidR="00C61E5B">
        <w:rPr>
          <w:color w:val="000000"/>
          <w:lang w:bidi="ru-RU"/>
        </w:rPr>
        <w:t>Договор заключается с победителем конкурса в течение пяти рабочих дней с даты подведения итогов конкурса.</w:t>
      </w:r>
    </w:p>
    <w:p w:rsidR="00C61E5B" w:rsidRDefault="00C61E5B" w:rsidP="00C61E5B">
      <w:pPr>
        <w:pStyle w:val="20"/>
        <w:shd w:val="clear" w:color="auto" w:fill="auto"/>
        <w:spacing w:before="0" w:line="306" w:lineRule="exact"/>
        <w:ind w:firstLine="709"/>
      </w:pPr>
      <w:r>
        <w:rPr>
          <w:color w:val="000000"/>
          <w:lang w:bidi="ru-RU"/>
        </w:rPr>
        <w:t>Оплата приобретаемого объекта культурного наследия производится путем перечисления денежных средств на счет, указанный в информационном сообщении о проведении конкурса.</w:t>
      </w:r>
    </w:p>
    <w:p w:rsidR="004057B0" w:rsidRDefault="00C61E5B" w:rsidP="004057B0">
      <w:pPr>
        <w:pStyle w:val="20"/>
        <w:shd w:val="clear" w:color="auto" w:fill="auto"/>
        <w:spacing w:before="0" w:line="306" w:lineRule="exact"/>
        <w:ind w:firstLine="709"/>
      </w:pPr>
      <w:r>
        <w:rPr>
          <w:color w:val="000000"/>
          <w:lang w:bidi="ru-RU"/>
        </w:rPr>
        <w:t>Ответственность победителя конкурса в случае его отказа или уклонения от оплаты объекта культурного наследия в установленные сроки предусматривается в соответствии с законодательством Российской Федерации в договоре.</w:t>
      </w:r>
    </w:p>
    <w:p w:rsidR="004057B0" w:rsidRDefault="004057B0" w:rsidP="004057B0">
      <w:pPr>
        <w:pStyle w:val="20"/>
        <w:shd w:val="clear" w:color="auto" w:fill="auto"/>
        <w:spacing w:before="0" w:line="306" w:lineRule="exact"/>
        <w:ind w:firstLine="709"/>
      </w:pPr>
      <w:r>
        <w:t>3</w:t>
      </w:r>
      <w:r w:rsidR="005C74D0">
        <w:t>4</w:t>
      </w:r>
      <w:r>
        <w:t xml:space="preserve">. </w:t>
      </w:r>
      <w:r w:rsidR="00C61E5B">
        <w:rPr>
          <w:color w:val="000000"/>
          <w:lang w:bidi="ru-RU"/>
        </w:rPr>
        <w:t>Для обеспечения эффективного контроля выполнения победителями конкурсов условий конкурсов Комитет:</w:t>
      </w:r>
    </w:p>
    <w:p w:rsidR="004057B0" w:rsidRDefault="004057B0" w:rsidP="004057B0">
      <w:pPr>
        <w:pStyle w:val="20"/>
        <w:shd w:val="clear" w:color="auto" w:fill="auto"/>
        <w:spacing w:before="0" w:line="306" w:lineRule="exact"/>
        <w:ind w:firstLine="709"/>
      </w:pPr>
      <w:r>
        <w:t>3</w:t>
      </w:r>
      <w:r w:rsidR="005C74D0">
        <w:t>4</w:t>
      </w:r>
      <w:r>
        <w:t xml:space="preserve">.1. </w:t>
      </w:r>
      <w:r w:rsidR="00C61E5B">
        <w:rPr>
          <w:color w:val="000000"/>
          <w:lang w:bidi="ru-RU"/>
        </w:rPr>
        <w:t>ведет учет договоров, заключенных по результатам конкурсов;</w:t>
      </w:r>
    </w:p>
    <w:p w:rsidR="004057B0" w:rsidRDefault="004057B0" w:rsidP="004057B0">
      <w:pPr>
        <w:pStyle w:val="20"/>
        <w:shd w:val="clear" w:color="auto" w:fill="auto"/>
        <w:spacing w:before="0" w:line="306" w:lineRule="exact"/>
        <w:ind w:firstLine="709"/>
      </w:pPr>
      <w:r>
        <w:t>3</w:t>
      </w:r>
      <w:r w:rsidR="005C74D0">
        <w:t>4</w:t>
      </w:r>
      <w:r>
        <w:t xml:space="preserve">.2. </w:t>
      </w:r>
      <w:r w:rsidR="00C61E5B">
        <w:rPr>
          <w:color w:val="000000"/>
          <w:lang w:bidi="ru-RU"/>
        </w:rPr>
        <w:t>осуществляет учет обязательств победителей конкурсов, определенных договорами, и контроль их выполнения;</w:t>
      </w:r>
    </w:p>
    <w:p w:rsidR="004057B0" w:rsidRDefault="004057B0" w:rsidP="004057B0">
      <w:pPr>
        <w:pStyle w:val="20"/>
        <w:shd w:val="clear" w:color="auto" w:fill="auto"/>
        <w:spacing w:before="0" w:line="306" w:lineRule="exact"/>
        <w:ind w:firstLine="709"/>
      </w:pPr>
      <w:r>
        <w:t>3</w:t>
      </w:r>
      <w:r w:rsidR="005C74D0">
        <w:t>4</w:t>
      </w:r>
      <w:r>
        <w:t xml:space="preserve">.3. </w:t>
      </w:r>
      <w:r w:rsidR="00C61E5B">
        <w:rPr>
          <w:color w:val="000000"/>
          <w:lang w:bidi="ru-RU"/>
        </w:rPr>
        <w:t>ежеквартально принимает от победителей конкурсов отчетные документы, подтверждающие выполнение условий конкурсов;</w:t>
      </w:r>
    </w:p>
    <w:p w:rsidR="004057B0" w:rsidRDefault="004057B0" w:rsidP="004057B0">
      <w:pPr>
        <w:pStyle w:val="20"/>
        <w:shd w:val="clear" w:color="auto" w:fill="auto"/>
        <w:spacing w:before="0" w:line="306" w:lineRule="exact"/>
        <w:ind w:firstLine="709"/>
      </w:pPr>
      <w:r>
        <w:t>3</w:t>
      </w:r>
      <w:r w:rsidR="005C74D0">
        <w:t>4</w:t>
      </w:r>
      <w:r>
        <w:t xml:space="preserve">.4. </w:t>
      </w:r>
      <w:r w:rsidR="00C61E5B">
        <w:rPr>
          <w:color w:val="000000"/>
          <w:lang w:bidi="ru-RU"/>
        </w:rPr>
        <w:t>проводит проверки документов, представляемых победителями конкурсов в подтверждение выполнения условий конкурсов, а также проверки фактического выполнения победителями конкурсов условий конкурсов в местах расположения проверяемых объектов культурного наследия;</w:t>
      </w:r>
    </w:p>
    <w:p w:rsidR="00DE7498" w:rsidRDefault="004057B0" w:rsidP="00DE7498">
      <w:pPr>
        <w:pStyle w:val="20"/>
        <w:shd w:val="clear" w:color="auto" w:fill="auto"/>
        <w:spacing w:before="0" w:line="306" w:lineRule="exact"/>
        <w:ind w:firstLine="709"/>
      </w:pPr>
      <w:r>
        <w:t>3</w:t>
      </w:r>
      <w:r w:rsidR="005C74D0">
        <w:t>4</w:t>
      </w:r>
      <w:r>
        <w:t xml:space="preserve">.5. </w:t>
      </w:r>
      <w:r w:rsidR="00C61E5B">
        <w:rPr>
          <w:color w:val="000000"/>
          <w:lang w:bidi="ru-RU"/>
        </w:rPr>
        <w:t>принимает меры воздействия, предусмотренные законодательством Российской Федерации и договорами, направленные на устранение нарушений и обеспечение выполнения победителями конкурсов условий конкурсов.</w:t>
      </w:r>
    </w:p>
    <w:p w:rsidR="00C61E5B" w:rsidRDefault="00DE7498" w:rsidP="00DE7498">
      <w:pPr>
        <w:pStyle w:val="20"/>
        <w:shd w:val="clear" w:color="auto" w:fill="auto"/>
        <w:spacing w:before="0" w:line="306" w:lineRule="exact"/>
        <w:ind w:firstLine="709"/>
      </w:pPr>
      <w:r>
        <w:t>3</w:t>
      </w:r>
      <w:r w:rsidR="005C74D0">
        <w:t>5</w:t>
      </w:r>
      <w:r>
        <w:t xml:space="preserve">. </w:t>
      </w:r>
      <w:r w:rsidR="00C61E5B">
        <w:rPr>
          <w:color w:val="000000"/>
          <w:lang w:bidi="ru-RU"/>
        </w:rPr>
        <w:t>Периодичность и форма представления отчетных документов победителем конкурса определяется условиями конкурса и договора.</w:t>
      </w:r>
    </w:p>
    <w:p w:rsidR="00DE7498" w:rsidRDefault="00C61E5B" w:rsidP="00DE7498">
      <w:pPr>
        <w:pStyle w:val="20"/>
        <w:shd w:val="clear" w:color="auto" w:fill="auto"/>
        <w:spacing w:before="0" w:line="299" w:lineRule="exact"/>
        <w:ind w:firstLine="709"/>
      </w:pPr>
      <w:r>
        <w:rPr>
          <w:color w:val="000000"/>
          <w:lang w:bidi="ru-RU"/>
        </w:rPr>
        <w:t>Выполнение победителем конкурса условий конкурса контролируется Комитетом в соответствии с заключенным с победителем конкурса договором.</w:t>
      </w:r>
    </w:p>
    <w:p w:rsidR="00DE7498" w:rsidRDefault="005C74D0" w:rsidP="00DE7498">
      <w:pPr>
        <w:pStyle w:val="20"/>
        <w:shd w:val="clear" w:color="auto" w:fill="auto"/>
        <w:spacing w:before="0" w:line="299" w:lineRule="exact"/>
        <w:ind w:firstLine="709"/>
      </w:pPr>
      <w:r>
        <w:t>36</w:t>
      </w:r>
      <w:r w:rsidR="00DE7498">
        <w:t xml:space="preserve">. </w:t>
      </w:r>
      <w:r w:rsidR="00C61E5B">
        <w:rPr>
          <w:color w:val="000000"/>
          <w:lang w:bidi="ru-RU"/>
        </w:rPr>
        <w:t>В целях осуществления оперативного контроля выполнения условий конкурса Комитет запрашивает у победителя конкурса дополнительные документы и пояснения к ним, оговоренные сторонами в договоре.</w:t>
      </w:r>
    </w:p>
    <w:p w:rsidR="00C61E5B" w:rsidRDefault="005C74D0" w:rsidP="00DE7498">
      <w:pPr>
        <w:pStyle w:val="20"/>
        <w:shd w:val="clear" w:color="auto" w:fill="auto"/>
        <w:spacing w:before="0" w:line="299" w:lineRule="exact"/>
        <w:ind w:firstLine="709"/>
      </w:pPr>
      <w:r>
        <w:t>37</w:t>
      </w:r>
      <w:r w:rsidR="00DE7498">
        <w:t xml:space="preserve">. </w:t>
      </w:r>
      <w:r w:rsidR="00C61E5B">
        <w:rPr>
          <w:color w:val="000000"/>
          <w:lang w:bidi="ru-RU"/>
        </w:rPr>
        <w:t>В течение 10 рабочих дней с даты истечения срока выполнения условий конкурса победитель конкурса направляет в Комитет сводный (итоговый) отчет о выполнении им условий конкурса с приложением обосновывающих документов.</w:t>
      </w:r>
    </w:p>
    <w:p w:rsidR="00DE7498" w:rsidRDefault="00C61E5B" w:rsidP="00DE7498">
      <w:pPr>
        <w:pStyle w:val="20"/>
        <w:shd w:val="clear" w:color="auto" w:fill="auto"/>
        <w:spacing w:before="0" w:line="299" w:lineRule="exact"/>
        <w:ind w:firstLine="709"/>
      </w:pPr>
      <w:r>
        <w:rPr>
          <w:color w:val="000000"/>
          <w:lang w:bidi="ru-RU"/>
        </w:rPr>
        <w:t xml:space="preserve">В соответствии с Положением, утвержденным постановлением Правительства, в течение двух месяцев со дня получения сводного (итогового) отчета о выполнении условий конкурса Комитет обязан осуществить проверку фактического выполнения условий </w:t>
      </w:r>
      <w:r w:rsidR="000C7E32">
        <w:rPr>
          <w:color w:val="000000"/>
          <w:lang w:bidi="ru-RU"/>
        </w:rPr>
        <w:t>конкурса</w:t>
      </w:r>
      <w:r w:rsidR="000C7E32" w:rsidRPr="000C7E32">
        <w:rPr>
          <w:color w:val="FF0000"/>
          <w:lang w:bidi="ru-RU"/>
        </w:rPr>
        <w:t>,</w:t>
      </w:r>
      <w:r>
        <w:rPr>
          <w:color w:val="000000"/>
          <w:lang w:bidi="ru-RU"/>
        </w:rPr>
        <w:t xml:space="preserve"> на основании представленного победителем конкурса сводного (итогового) отчета.</w:t>
      </w:r>
    </w:p>
    <w:p w:rsidR="00C61E5B" w:rsidRDefault="005C74D0" w:rsidP="00DE7498">
      <w:pPr>
        <w:pStyle w:val="20"/>
        <w:shd w:val="clear" w:color="auto" w:fill="auto"/>
        <w:spacing w:before="0" w:line="299" w:lineRule="exact"/>
        <w:ind w:firstLine="709"/>
      </w:pPr>
      <w:r>
        <w:t>38</w:t>
      </w:r>
      <w:r w:rsidR="00DE7498">
        <w:t xml:space="preserve">. </w:t>
      </w:r>
      <w:r w:rsidR="00C61E5B">
        <w:rPr>
          <w:color w:val="000000"/>
          <w:lang w:bidi="ru-RU"/>
        </w:rPr>
        <w:t>Для проведения проверки фактического выполнения условий конкурса Комитет готовит проект распоряжения о создании комиссии по контролю за выполнением условий конкурса.</w:t>
      </w:r>
    </w:p>
    <w:p w:rsidR="00C61E5B" w:rsidRDefault="00C61E5B" w:rsidP="00C61E5B">
      <w:pPr>
        <w:pStyle w:val="20"/>
        <w:shd w:val="clear" w:color="auto" w:fill="auto"/>
        <w:spacing w:before="0" w:line="299" w:lineRule="exact"/>
        <w:ind w:firstLine="709"/>
      </w:pPr>
      <w:r>
        <w:rPr>
          <w:color w:val="000000"/>
          <w:lang w:bidi="ru-RU"/>
        </w:rPr>
        <w:t>В состав комиссии по контролю за выполнением условий конкурса включается представитель Главного управления (по согласованию).</w:t>
      </w:r>
    </w:p>
    <w:p w:rsidR="00DE7498" w:rsidRDefault="00C61E5B" w:rsidP="00DE7498">
      <w:pPr>
        <w:pStyle w:val="20"/>
        <w:shd w:val="clear" w:color="auto" w:fill="auto"/>
        <w:spacing w:before="0" w:line="299" w:lineRule="exact"/>
        <w:ind w:firstLine="709"/>
      </w:pPr>
      <w:r>
        <w:rPr>
          <w:color w:val="000000"/>
          <w:lang w:bidi="ru-RU"/>
        </w:rPr>
        <w:t>Председателем комиссии является председатель Комитета.</w:t>
      </w:r>
    </w:p>
    <w:p w:rsidR="00DE7498" w:rsidRDefault="005C74D0" w:rsidP="00DE7498">
      <w:pPr>
        <w:pStyle w:val="20"/>
        <w:shd w:val="clear" w:color="auto" w:fill="auto"/>
        <w:spacing w:before="0" w:line="299" w:lineRule="exact"/>
        <w:ind w:firstLine="709"/>
      </w:pPr>
      <w:r>
        <w:t>39</w:t>
      </w:r>
      <w:r w:rsidR="00DE7498">
        <w:t xml:space="preserve">. </w:t>
      </w:r>
      <w:r w:rsidR="00C61E5B">
        <w:rPr>
          <w:color w:val="000000"/>
          <w:lang w:bidi="ru-RU"/>
        </w:rPr>
        <w:t>По результатам рассмотрения сводного (итогового) отчета о выполнении условий конкурса комиссией по контролю за выполнением условий конкурса с</w:t>
      </w:r>
      <w:r w:rsidR="00DE7498">
        <w:rPr>
          <w:color w:val="000000"/>
          <w:lang w:bidi="ru-RU"/>
        </w:rPr>
        <w:t>оставляется акт о выполнении поб</w:t>
      </w:r>
      <w:r w:rsidR="00C61E5B">
        <w:rPr>
          <w:color w:val="000000"/>
          <w:lang w:bidi="ru-RU"/>
        </w:rPr>
        <w:t xml:space="preserve">едителем условий конкурса. Акт подписывается </w:t>
      </w:r>
      <w:r w:rsidR="00C61E5B">
        <w:rPr>
          <w:color w:val="000000"/>
          <w:lang w:bidi="ru-RU"/>
        </w:rPr>
        <w:lastRenderedPageBreak/>
        <w:t>всеми членами комиссии по контролю за выполнением условий конкурса, принявшими участие в работе по проверке данных сводного (итогового) отчета.</w:t>
      </w:r>
    </w:p>
    <w:p w:rsidR="00DE7498" w:rsidRDefault="00DE7498" w:rsidP="00DE7498">
      <w:pPr>
        <w:pStyle w:val="20"/>
        <w:shd w:val="clear" w:color="auto" w:fill="auto"/>
        <w:spacing w:before="0" w:line="299" w:lineRule="exact"/>
        <w:ind w:firstLine="709"/>
      </w:pPr>
      <w:r>
        <w:t>4</w:t>
      </w:r>
      <w:r w:rsidR="005C74D0">
        <w:t>0</w:t>
      </w:r>
      <w:r>
        <w:t xml:space="preserve">. </w:t>
      </w:r>
      <w:r w:rsidR="00C61E5B">
        <w:rPr>
          <w:color w:val="000000"/>
          <w:lang w:bidi="ru-RU"/>
        </w:rPr>
        <w:t>В течение 14 календарных дней с даты подписания членами комиссии по контролю за выполнением условий конкурса акта о выполнении победителем конкурса условий конкурса данный документ утверждается Комитетом. Обязательства победителя конкурса по выполнению условий конкурса считаются выполненными с даты утверждения Комитетом указанного выше акта, подписанного членами комиссии по контролю за выполнением условий конкурса.</w:t>
      </w:r>
    </w:p>
    <w:p w:rsidR="00C61E5B" w:rsidRDefault="00DE7498" w:rsidP="00DE7498">
      <w:pPr>
        <w:pStyle w:val="20"/>
        <w:shd w:val="clear" w:color="auto" w:fill="auto"/>
        <w:spacing w:before="0" w:line="299" w:lineRule="exact"/>
        <w:ind w:firstLine="709"/>
      </w:pPr>
      <w:r>
        <w:t>4</w:t>
      </w:r>
      <w:r w:rsidR="005C74D0">
        <w:t>1</w:t>
      </w:r>
      <w:r>
        <w:t xml:space="preserve">. </w:t>
      </w:r>
      <w:r w:rsidR="00C61E5B">
        <w:rPr>
          <w:color w:val="000000"/>
          <w:lang w:bidi="ru-RU"/>
        </w:rPr>
        <w:t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расторгается по соглашению сторон или в судебном порядке с одновременным взысканием с победителя конкурса неустойки.</w:t>
      </w:r>
    </w:p>
    <w:p w:rsidR="009A5B7D" w:rsidRDefault="009A5B7D" w:rsidP="003915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sectPr w:rsidR="009A5B7D" w:rsidSect="00C22E4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F1" w:rsidRDefault="00AE4BF1" w:rsidP="00D45C08">
      <w:pPr>
        <w:spacing w:after="0" w:line="240" w:lineRule="auto"/>
      </w:pPr>
      <w:r>
        <w:separator/>
      </w:r>
    </w:p>
  </w:endnote>
  <w:endnote w:type="continuationSeparator" w:id="1">
    <w:p w:rsidR="00AE4BF1" w:rsidRDefault="00AE4BF1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F1" w:rsidRDefault="00AE4BF1" w:rsidP="00D45C08">
      <w:pPr>
        <w:spacing w:after="0" w:line="240" w:lineRule="auto"/>
      </w:pPr>
      <w:r>
        <w:separator/>
      </w:r>
    </w:p>
  </w:footnote>
  <w:footnote w:type="continuationSeparator" w:id="1">
    <w:p w:rsidR="00AE4BF1" w:rsidRDefault="00AE4BF1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3761"/>
    <w:rsid w:val="00006E8F"/>
    <w:rsid w:val="00012A2F"/>
    <w:rsid w:val="00017028"/>
    <w:rsid w:val="00032415"/>
    <w:rsid w:val="00032F6D"/>
    <w:rsid w:val="0004269C"/>
    <w:rsid w:val="00045857"/>
    <w:rsid w:val="00051B1F"/>
    <w:rsid w:val="0006102E"/>
    <w:rsid w:val="000655A0"/>
    <w:rsid w:val="0007092B"/>
    <w:rsid w:val="00072382"/>
    <w:rsid w:val="00075D1E"/>
    <w:rsid w:val="00076BC8"/>
    <w:rsid w:val="00077F1B"/>
    <w:rsid w:val="00086E20"/>
    <w:rsid w:val="00092714"/>
    <w:rsid w:val="000A1A60"/>
    <w:rsid w:val="000A4DD0"/>
    <w:rsid w:val="000A4EBF"/>
    <w:rsid w:val="000B2E3C"/>
    <w:rsid w:val="000B3E30"/>
    <w:rsid w:val="000B78C2"/>
    <w:rsid w:val="000C0FE3"/>
    <w:rsid w:val="000C7E32"/>
    <w:rsid w:val="000E12D1"/>
    <w:rsid w:val="000E4C25"/>
    <w:rsid w:val="000E5B8E"/>
    <w:rsid w:val="000F2228"/>
    <w:rsid w:val="000F435C"/>
    <w:rsid w:val="001011EB"/>
    <w:rsid w:val="001070A5"/>
    <w:rsid w:val="00114216"/>
    <w:rsid w:val="0012732F"/>
    <w:rsid w:val="00130E30"/>
    <w:rsid w:val="001401B9"/>
    <w:rsid w:val="00141320"/>
    <w:rsid w:val="001635F7"/>
    <w:rsid w:val="0016534B"/>
    <w:rsid w:val="00167AEA"/>
    <w:rsid w:val="001805FD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4881"/>
    <w:rsid w:val="001E760B"/>
    <w:rsid w:val="001F7A37"/>
    <w:rsid w:val="00200CB5"/>
    <w:rsid w:val="00204359"/>
    <w:rsid w:val="00215904"/>
    <w:rsid w:val="002168C7"/>
    <w:rsid w:val="002171C7"/>
    <w:rsid w:val="0022408C"/>
    <w:rsid w:val="002243D1"/>
    <w:rsid w:val="00232271"/>
    <w:rsid w:val="00234DC7"/>
    <w:rsid w:val="002377E2"/>
    <w:rsid w:val="0024780F"/>
    <w:rsid w:val="00255E67"/>
    <w:rsid w:val="002560A0"/>
    <w:rsid w:val="00256306"/>
    <w:rsid w:val="00270C16"/>
    <w:rsid w:val="00294B8B"/>
    <w:rsid w:val="00294FCC"/>
    <w:rsid w:val="002A1470"/>
    <w:rsid w:val="002A53BB"/>
    <w:rsid w:val="002A5607"/>
    <w:rsid w:val="002B1E5B"/>
    <w:rsid w:val="002B387B"/>
    <w:rsid w:val="002C41D9"/>
    <w:rsid w:val="002D1817"/>
    <w:rsid w:val="002D3470"/>
    <w:rsid w:val="002F48FA"/>
    <w:rsid w:val="00306A84"/>
    <w:rsid w:val="00313606"/>
    <w:rsid w:val="0032331A"/>
    <w:rsid w:val="003467FC"/>
    <w:rsid w:val="00346C81"/>
    <w:rsid w:val="00351E96"/>
    <w:rsid w:val="00355DC7"/>
    <w:rsid w:val="00362464"/>
    <w:rsid w:val="0036270C"/>
    <w:rsid w:val="003640F5"/>
    <w:rsid w:val="003675D5"/>
    <w:rsid w:val="0037365F"/>
    <w:rsid w:val="00373A4D"/>
    <w:rsid w:val="00377F50"/>
    <w:rsid w:val="0038622C"/>
    <w:rsid w:val="0039131E"/>
    <w:rsid w:val="003915C1"/>
    <w:rsid w:val="00393A0E"/>
    <w:rsid w:val="003A05CE"/>
    <w:rsid w:val="003A4E6A"/>
    <w:rsid w:val="003C5F92"/>
    <w:rsid w:val="003C6B1F"/>
    <w:rsid w:val="003D1874"/>
    <w:rsid w:val="003D7924"/>
    <w:rsid w:val="003E0AAD"/>
    <w:rsid w:val="003E3AB3"/>
    <w:rsid w:val="003F2FD1"/>
    <w:rsid w:val="004007D5"/>
    <w:rsid w:val="0040497F"/>
    <w:rsid w:val="004057B0"/>
    <w:rsid w:val="0040788F"/>
    <w:rsid w:val="00416802"/>
    <w:rsid w:val="00416AF1"/>
    <w:rsid w:val="00431B18"/>
    <w:rsid w:val="0045343A"/>
    <w:rsid w:val="00456608"/>
    <w:rsid w:val="00460E99"/>
    <w:rsid w:val="00467A97"/>
    <w:rsid w:val="00472B93"/>
    <w:rsid w:val="00472E0E"/>
    <w:rsid w:val="004844BB"/>
    <w:rsid w:val="004A4D21"/>
    <w:rsid w:val="004A7568"/>
    <w:rsid w:val="004C2405"/>
    <w:rsid w:val="004C3821"/>
    <w:rsid w:val="004D10FB"/>
    <w:rsid w:val="004D7294"/>
    <w:rsid w:val="004E512B"/>
    <w:rsid w:val="004E6709"/>
    <w:rsid w:val="004F1411"/>
    <w:rsid w:val="004F503E"/>
    <w:rsid w:val="00504DCB"/>
    <w:rsid w:val="0051075B"/>
    <w:rsid w:val="0051770C"/>
    <w:rsid w:val="005204F1"/>
    <w:rsid w:val="00524103"/>
    <w:rsid w:val="00530DF6"/>
    <w:rsid w:val="00531588"/>
    <w:rsid w:val="005330BF"/>
    <w:rsid w:val="00541DDD"/>
    <w:rsid w:val="005451C1"/>
    <w:rsid w:val="00561963"/>
    <w:rsid w:val="0056205A"/>
    <w:rsid w:val="00563C73"/>
    <w:rsid w:val="00567D3B"/>
    <w:rsid w:val="00587599"/>
    <w:rsid w:val="005970D6"/>
    <w:rsid w:val="005A4DE2"/>
    <w:rsid w:val="005B00AF"/>
    <w:rsid w:val="005B1285"/>
    <w:rsid w:val="005C74D0"/>
    <w:rsid w:val="005D3155"/>
    <w:rsid w:val="005D48F5"/>
    <w:rsid w:val="005E13F3"/>
    <w:rsid w:val="005E4C89"/>
    <w:rsid w:val="005E6493"/>
    <w:rsid w:val="005F2A29"/>
    <w:rsid w:val="00604D8B"/>
    <w:rsid w:val="00610F7A"/>
    <w:rsid w:val="00611E7B"/>
    <w:rsid w:val="006158BE"/>
    <w:rsid w:val="00625501"/>
    <w:rsid w:val="00627CAD"/>
    <w:rsid w:val="00630305"/>
    <w:rsid w:val="00634225"/>
    <w:rsid w:val="00642315"/>
    <w:rsid w:val="006438F3"/>
    <w:rsid w:val="00646545"/>
    <w:rsid w:val="00646EDA"/>
    <w:rsid w:val="00661469"/>
    <w:rsid w:val="00672524"/>
    <w:rsid w:val="00682705"/>
    <w:rsid w:val="0068420B"/>
    <w:rsid w:val="006870CC"/>
    <w:rsid w:val="0069773B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44A2"/>
    <w:rsid w:val="007423E2"/>
    <w:rsid w:val="00747A5C"/>
    <w:rsid w:val="007516F3"/>
    <w:rsid w:val="00752BA6"/>
    <w:rsid w:val="00753D7D"/>
    <w:rsid w:val="007545CD"/>
    <w:rsid w:val="00763A35"/>
    <w:rsid w:val="00767DE4"/>
    <w:rsid w:val="00777C3D"/>
    <w:rsid w:val="00783B8F"/>
    <w:rsid w:val="007912FF"/>
    <w:rsid w:val="007A2E6F"/>
    <w:rsid w:val="007D7A69"/>
    <w:rsid w:val="007E1B56"/>
    <w:rsid w:val="007F29B6"/>
    <w:rsid w:val="00802C7C"/>
    <w:rsid w:val="00803FDF"/>
    <w:rsid w:val="008127F0"/>
    <w:rsid w:val="00815E8D"/>
    <w:rsid w:val="00823AA1"/>
    <w:rsid w:val="00830833"/>
    <w:rsid w:val="00832CA9"/>
    <w:rsid w:val="0084646F"/>
    <w:rsid w:val="008556DE"/>
    <w:rsid w:val="0086202A"/>
    <w:rsid w:val="00872615"/>
    <w:rsid w:val="008769C4"/>
    <w:rsid w:val="0088575D"/>
    <w:rsid w:val="008A22C9"/>
    <w:rsid w:val="008A2E39"/>
    <w:rsid w:val="008A2F35"/>
    <w:rsid w:val="008A4651"/>
    <w:rsid w:val="008B5A00"/>
    <w:rsid w:val="008E0BAC"/>
    <w:rsid w:val="008E2D98"/>
    <w:rsid w:val="008F69D8"/>
    <w:rsid w:val="00903EA9"/>
    <w:rsid w:val="00914D1D"/>
    <w:rsid w:val="00920A4F"/>
    <w:rsid w:val="00924A25"/>
    <w:rsid w:val="00930030"/>
    <w:rsid w:val="009366B0"/>
    <w:rsid w:val="00950CE4"/>
    <w:rsid w:val="009513DD"/>
    <w:rsid w:val="00954124"/>
    <w:rsid w:val="0097756F"/>
    <w:rsid w:val="00985541"/>
    <w:rsid w:val="009A033E"/>
    <w:rsid w:val="009A0C97"/>
    <w:rsid w:val="009A4BC6"/>
    <w:rsid w:val="009A5B7D"/>
    <w:rsid w:val="009A6F12"/>
    <w:rsid w:val="009B0AFE"/>
    <w:rsid w:val="009D53D6"/>
    <w:rsid w:val="009E2043"/>
    <w:rsid w:val="009E35D0"/>
    <w:rsid w:val="009F58F7"/>
    <w:rsid w:val="009F6B81"/>
    <w:rsid w:val="009F7F52"/>
    <w:rsid w:val="00A03333"/>
    <w:rsid w:val="00A106A7"/>
    <w:rsid w:val="00A10BAA"/>
    <w:rsid w:val="00A13DBF"/>
    <w:rsid w:val="00A176D3"/>
    <w:rsid w:val="00A21373"/>
    <w:rsid w:val="00A26893"/>
    <w:rsid w:val="00A27F3F"/>
    <w:rsid w:val="00A339DE"/>
    <w:rsid w:val="00A33B39"/>
    <w:rsid w:val="00A44910"/>
    <w:rsid w:val="00A5509F"/>
    <w:rsid w:val="00A57D8B"/>
    <w:rsid w:val="00A73DBA"/>
    <w:rsid w:val="00A74F18"/>
    <w:rsid w:val="00A9098A"/>
    <w:rsid w:val="00A917AA"/>
    <w:rsid w:val="00A96137"/>
    <w:rsid w:val="00AA41D5"/>
    <w:rsid w:val="00AC038D"/>
    <w:rsid w:val="00AE19E6"/>
    <w:rsid w:val="00AE4BF1"/>
    <w:rsid w:val="00B0598F"/>
    <w:rsid w:val="00B34CE4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63A2"/>
    <w:rsid w:val="00B87BCF"/>
    <w:rsid w:val="00B916BE"/>
    <w:rsid w:val="00BA29A5"/>
    <w:rsid w:val="00BA351C"/>
    <w:rsid w:val="00BA5BE4"/>
    <w:rsid w:val="00BB0FBA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40910"/>
    <w:rsid w:val="00C4124D"/>
    <w:rsid w:val="00C41E9E"/>
    <w:rsid w:val="00C42351"/>
    <w:rsid w:val="00C44C35"/>
    <w:rsid w:val="00C4573A"/>
    <w:rsid w:val="00C52E5B"/>
    <w:rsid w:val="00C54C77"/>
    <w:rsid w:val="00C61E5B"/>
    <w:rsid w:val="00C66660"/>
    <w:rsid w:val="00C70411"/>
    <w:rsid w:val="00C70A32"/>
    <w:rsid w:val="00C72247"/>
    <w:rsid w:val="00C77521"/>
    <w:rsid w:val="00C86211"/>
    <w:rsid w:val="00CA2053"/>
    <w:rsid w:val="00CA250A"/>
    <w:rsid w:val="00CB02A9"/>
    <w:rsid w:val="00CB54E2"/>
    <w:rsid w:val="00CC0CD9"/>
    <w:rsid w:val="00CC70D9"/>
    <w:rsid w:val="00CD2174"/>
    <w:rsid w:val="00CD2C5D"/>
    <w:rsid w:val="00CD3D96"/>
    <w:rsid w:val="00CD5C63"/>
    <w:rsid w:val="00CE1963"/>
    <w:rsid w:val="00CE5EF4"/>
    <w:rsid w:val="00CE7D1C"/>
    <w:rsid w:val="00CF21FD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76621"/>
    <w:rsid w:val="00D86A85"/>
    <w:rsid w:val="00D945F1"/>
    <w:rsid w:val="00D94A63"/>
    <w:rsid w:val="00DA0FE0"/>
    <w:rsid w:val="00DA233C"/>
    <w:rsid w:val="00DA5E60"/>
    <w:rsid w:val="00DB1B4C"/>
    <w:rsid w:val="00DC2345"/>
    <w:rsid w:val="00DC3896"/>
    <w:rsid w:val="00DE1317"/>
    <w:rsid w:val="00DE497A"/>
    <w:rsid w:val="00DE6BCB"/>
    <w:rsid w:val="00DE7498"/>
    <w:rsid w:val="00DF40BE"/>
    <w:rsid w:val="00E029C2"/>
    <w:rsid w:val="00E03B86"/>
    <w:rsid w:val="00E0560A"/>
    <w:rsid w:val="00E156F4"/>
    <w:rsid w:val="00E23005"/>
    <w:rsid w:val="00E25F87"/>
    <w:rsid w:val="00E265CA"/>
    <w:rsid w:val="00E32AD5"/>
    <w:rsid w:val="00E3691A"/>
    <w:rsid w:val="00E43ED6"/>
    <w:rsid w:val="00E446D5"/>
    <w:rsid w:val="00E47ABE"/>
    <w:rsid w:val="00E66636"/>
    <w:rsid w:val="00E7044D"/>
    <w:rsid w:val="00E70643"/>
    <w:rsid w:val="00E70CC7"/>
    <w:rsid w:val="00E733B6"/>
    <w:rsid w:val="00E7639D"/>
    <w:rsid w:val="00E8123E"/>
    <w:rsid w:val="00E93406"/>
    <w:rsid w:val="00E934F0"/>
    <w:rsid w:val="00E95874"/>
    <w:rsid w:val="00EA04E6"/>
    <w:rsid w:val="00EA1B86"/>
    <w:rsid w:val="00EB3B08"/>
    <w:rsid w:val="00EB77AC"/>
    <w:rsid w:val="00EC3E2D"/>
    <w:rsid w:val="00EC4180"/>
    <w:rsid w:val="00ED7B22"/>
    <w:rsid w:val="00EE1597"/>
    <w:rsid w:val="00EF48A4"/>
    <w:rsid w:val="00F01AFD"/>
    <w:rsid w:val="00F02FEC"/>
    <w:rsid w:val="00F05DDE"/>
    <w:rsid w:val="00F06557"/>
    <w:rsid w:val="00F2290E"/>
    <w:rsid w:val="00F26A33"/>
    <w:rsid w:val="00F328BF"/>
    <w:rsid w:val="00F357F0"/>
    <w:rsid w:val="00F36860"/>
    <w:rsid w:val="00F4156F"/>
    <w:rsid w:val="00F6387F"/>
    <w:rsid w:val="00F71F19"/>
    <w:rsid w:val="00F75234"/>
    <w:rsid w:val="00F82F1C"/>
    <w:rsid w:val="00F845BE"/>
    <w:rsid w:val="00F90A25"/>
    <w:rsid w:val="00F91AEC"/>
    <w:rsid w:val="00F94331"/>
    <w:rsid w:val="00FB3CCE"/>
    <w:rsid w:val="00FB4903"/>
    <w:rsid w:val="00FB4AF6"/>
    <w:rsid w:val="00FD1FD8"/>
    <w:rsid w:val="00FD36A6"/>
    <w:rsid w:val="00FD75F5"/>
    <w:rsid w:val="00FE124A"/>
    <w:rsid w:val="00FE5DA7"/>
    <w:rsid w:val="00FE7456"/>
    <w:rsid w:val="00FF3A6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780D-DCA8-4D04-AF97-813E4E6C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13</cp:revision>
  <cp:lastPrinted>2019-04-19T13:21:00Z</cp:lastPrinted>
  <dcterms:created xsi:type="dcterms:W3CDTF">2019-04-10T08:25:00Z</dcterms:created>
  <dcterms:modified xsi:type="dcterms:W3CDTF">2019-04-19T13:22:00Z</dcterms:modified>
</cp:coreProperties>
</file>