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86" w:rsidRDefault="00202A86" w:rsidP="00202A86">
      <w:pPr>
        <w:pStyle w:val="ConsPlusNonformat"/>
        <w:widowControl/>
        <w:tabs>
          <w:tab w:val="left" w:pos="9072"/>
        </w:tabs>
        <w:ind w:right="-1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542925" cy="695325"/>
            <wp:effectExtent l="19050" t="0" r="9525" b="0"/>
            <wp:docPr id="1" name="Рисунок 1" descr="Wi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i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A86" w:rsidRPr="002D730C" w:rsidRDefault="00202A86" w:rsidP="00202A86">
      <w:pPr>
        <w:pStyle w:val="ConsPlusNonformat"/>
        <w:widowControl/>
        <w:tabs>
          <w:tab w:val="left" w:pos="9072"/>
        </w:tabs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750020" w:rsidRDefault="00750020" w:rsidP="00750020">
      <w:pPr>
        <w:pStyle w:val="ConsPlusNonformat"/>
        <w:widowControl/>
        <w:tabs>
          <w:tab w:val="left" w:pos="90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202A86" w:rsidRPr="00202A86" w:rsidRDefault="00750020" w:rsidP="00750020">
      <w:pPr>
        <w:pStyle w:val="ConsPlusNonformat"/>
        <w:widowControl/>
        <w:tabs>
          <w:tab w:val="left" w:pos="90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="00202A86" w:rsidRPr="00202A86">
        <w:rPr>
          <w:rFonts w:ascii="Times New Roman" w:hAnsi="Times New Roman" w:cs="Times New Roman"/>
          <w:b/>
          <w:sz w:val="26"/>
          <w:szCs w:val="26"/>
        </w:rPr>
        <w:t>ород</w:t>
      </w:r>
      <w:r>
        <w:rPr>
          <w:rFonts w:ascii="Times New Roman" w:hAnsi="Times New Roman" w:cs="Times New Roman"/>
          <w:b/>
          <w:sz w:val="26"/>
          <w:szCs w:val="26"/>
        </w:rPr>
        <w:t>ской округ город</w:t>
      </w:r>
      <w:r w:rsidR="00202A86" w:rsidRPr="00202A86">
        <w:rPr>
          <w:rFonts w:ascii="Times New Roman" w:hAnsi="Times New Roman" w:cs="Times New Roman"/>
          <w:b/>
          <w:sz w:val="26"/>
          <w:szCs w:val="26"/>
        </w:rPr>
        <w:t xml:space="preserve"> Торжок</w:t>
      </w:r>
      <w:r>
        <w:rPr>
          <w:rFonts w:ascii="Times New Roman" w:hAnsi="Times New Roman" w:cs="Times New Roman"/>
          <w:b/>
          <w:sz w:val="26"/>
          <w:szCs w:val="26"/>
        </w:rPr>
        <w:t xml:space="preserve"> Тверской области</w:t>
      </w:r>
    </w:p>
    <w:p w:rsidR="00202A86" w:rsidRPr="00202A86" w:rsidRDefault="00202A86" w:rsidP="00750020">
      <w:pPr>
        <w:pStyle w:val="ConsPlusTitle"/>
        <w:widowControl/>
        <w:spacing w:before="87"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02A86">
        <w:rPr>
          <w:rFonts w:ascii="Times New Roman" w:hAnsi="Times New Roman" w:cs="Times New Roman"/>
          <w:sz w:val="26"/>
          <w:szCs w:val="26"/>
        </w:rPr>
        <w:t>Торжокская городская Дума</w:t>
      </w:r>
    </w:p>
    <w:p w:rsidR="00202A86" w:rsidRPr="00202A86" w:rsidRDefault="00202A86" w:rsidP="00750020">
      <w:pPr>
        <w:pStyle w:val="ConsPlusTitle"/>
        <w:widowControl/>
        <w:spacing w:before="240"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02A86">
        <w:rPr>
          <w:rFonts w:ascii="Times New Roman" w:hAnsi="Times New Roman" w:cs="Times New Roman"/>
          <w:sz w:val="26"/>
          <w:szCs w:val="26"/>
        </w:rPr>
        <w:t>Р Е Ш Е Н И Е</w:t>
      </w:r>
    </w:p>
    <w:p w:rsidR="00202A86" w:rsidRPr="00202A86" w:rsidRDefault="00202A86" w:rsidP="00202A86">
      <w:pPr>
        <w:pStyle w:val="ConsPlusTitle"/>
        <w:widowControl/>
        <w:spacing w:line="36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202A86" w:rsidRDefault="00750020" w:rsidP="00750020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</w:t>
      </w:r>
      <w:r w:rsidR="00202A86" w:rsidRPr="00202A86">
        <w:rPr>
          <w:rFonts w:ascii="Times New Roman" w:hAnsi="Times New Roman" w:cs="Times New Roman"/>
          <w:sz w:val="26"/>
          <w:szCs w:val="26"/>
        </w:rPr>
        <w:t>.0</w:t>
      </w:r>
      <w:r w:rsidR="00E56B5A">
        <w:rPr>
          <w:rFonts w:ascii="Times New Roman" w:hAnsi="Times New Roman" w:cs="Times New Roman"/>
          <w:sz w:val="26"/>
          <w:szCs w:val="26"/>
        </w:rPr>
        <w:t>2</w:t>
      </w:r>
      <w:r w:rsidR="00A376D9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202A86" w:rsidRPr="00202A8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202A8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02A86" w:rsidRPr="00202A8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42FE8">
        <w:rPr>
          <w:rFonts w:ascii="Times New Roman" w:hAnsi="Times New Roman" w:cs="Times New Roman"/>
          <w:sz w:val="26"/>
          <w:szCs w:val="26"/>
        </w:rPr>
        <w:t xml:space="preserve">  </w:t>
      </w:r>
      <w:r w:rsidR="00202A86" w:rsidRPr="00202A86">
        <w:rPr>
          <w:rFonts w:ascii="Times New Roman" w:hAnsi="Times New Roman" w:cs="Times New Roman"/>
          <w:sz w:val="26"/>
          <w:szCs w:val="26"/>
        </w:rPr>
        <w:t xml:space="preserve">       № </w:t>
      </w:r>
      <w:r w:rsidR="00242FE8">
        <w:rPr>
          <w:rFonts w:ascii="Times New Roman" w:hAnsi="Times New Roman" w:cs="Times New Roman"/>
          <w:sz w:val="26"/>
          <w:szCs w:val="26"/>
        </w:rPr>
        <w:t>103</w:t>
      </w:r>
    </w:p>
    <w:p w:rsidR="00750020" w:rsidRDefault="00750020" w:rsidP="00750020">
      <w:pPr>
        <w:pStyle w:val="ConsPlusTitle"/>
        <w:widowControl/>
        <w:outlineLvl w:val="0"/>
        <w:rPr>
          <w:rFonts w:ascii="Times New Roman" w:hAnsi="Times New Roman" w:cs="Times New Roman"/>
          <w:sz w:val="26"/>
          <w:szCs w:val="26"/>
        </w:rPr>
      </w:pPr>
    </w:p>
    <w:p w:rsidR="00750020" w:rsidRPr="00750020" w:rsidRDefault="00750020" w:rsidP="00750020">
      <w:pPr>
        <w:pStyle w:val="ConsPlusTitle"/>
        <w:widowControl/>
        <w:outlineLvl w:val="0"/>
        <w:rPr>
          <w:rFonts w:ascii="Times New Roman" w:hAnsi="Times New Roman" w:cs="Times New Roman"/>
          <w:sz w:val="26"/>
          <w:szCs w:val="26"/>
        </w:rPr>
      </w:pPr>
    </w:p>
    <w:p w:rsidR="00202A86" w:rsidRPr="00202A86" w:rsidRDefault="00202A86" w:rsidP="00202A8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02A86">
        <w:rPr>
          <w:rFonts w:ascii="Times New Roman" w:hAnsi="Times New Roman" w:cs="Times New Roman"/>
          <w:color w:val="000000"/>
          <w:sz w:val="26"/>
          <w:szCs w:val="26"/>
        </w:rPr>
        <w:t>Об отчете о деятельности контрольно-ревизионной комиссии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муниципального</w:t>
      </w:r>
      <w:r w:rsidR="00A376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04D3">
        <w:rPr>
          <w:rFonts w:ascii="Times New Roman" w:hAnsi="Times New Roman" w:cs="Times New Roman"/>
          <w:color w:val="000000"/>
          <w:sz w:val="26"/>
          <w:szCs w:val="26"/>
        </w:rPr>
        <w:t>образования город Торжок за 2021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</w:p>
    <w:p w:rsidR="00202A86" w:rsidRPr="00202A86" w:rsidRDefault="00202A86" w:rsidP="00750020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202A86" w:rsidRPr="00202A86" w:rsidRDefault="00202A86" w:rsidP="00750020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202A86" w:rsidRPr="00202A86" w:rsidRDefault="00202A86" w:rsidP="00202A86">
      <w:pPr>
        <w:pStyle w:val="1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2A86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статьей 13 Положения о контрольно-ревизионной 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комиссии муниципального образования город Торжок, утвержденного 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решением Торжокской городской Думы от 27.11.2012 № 141, рассмотрев 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br/>
        <w:t>отчет о деятельности контрольно-ревизионной комиссии муниципального</w:t>
      </w:r>
      <w:r w:rsidR="00A376D9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06947">
        <w:rPr>
          <w:rFonts w:ascii="Times New Roman" w:hAnsi="Times New Roman" w:cs="Times New Roman"/>
          <w:color w:val="000000"/>
          <w:sz w:val="26"/>
          <w:szCs w:val="26"/>
        </w:rPr>
        <w:t>образования город Торжок за 2021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t xml:space="preserve"> год, Торжокская городская Дума 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02A86">
        <w:rPr>
          <w:rStyle w:val="135pt2pt"/>
          <w:rFonts w:ascii="Times New Roman" w:hAnsi="Times New Roman"/>
          <w:sz w:val="26"/>
          <w:szCs w:val="26"/>
        </w:rPr>
        <w:t>решила:</w:t>
      </w:r>
    </w:p>
    <w:p w:rsidR="00202A86" w:rsidRPr="00202A86" w:rsidRDefault="00202A86" w:rsidP="00202A86">
      <w:pPr>
        <w:pStyle w:val="10"/>
        <w:numPr>
          <w:ilvl w:val="0"/>
          <w:numId w:val="3"/>
        </w:numPr>
        <w:shd w:val="clear" w:color="auto" w:fill="auto"/>
        <w:tabs>
          <w:tab w:val="left" w:pos="1047"/>
        </w:tabs>
        <w:spacing w:before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2A86">
        <w:rPr>
          <w:rFonts w:ascii="Times New Roman" w:hAnsi="Times New Roman" w:cs="Times New Roman"/>
          <w:color w:val="000000"/>
          <w:sz w:val="26"/>
          <w:szCs w:val="26"/>
        </w:rPr>
        <w:t>Отчет о деятельности контрольно-ревизионной комиссии муниципального</w:t>
      </w:r>
      <w:r w:rsidR="00A376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04D3">
        <w:rPr>
          <w:rFonts w:ascii="Times New Roman" w:hAnsi="Times New Roman" w:cs="Times New Roman"/>
          <w:color w:val="000000"/>
          <w:sz w:val="26"/>
          <w:szCs w:val="26"/>
        </w:rPr>
        <w:t>образования город Торжок за 2021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t xml:space="preserve"> год принять к сведению (прилагается).</w:t>
      </w:r>
    </w:p>
    <w:p w:rsidR="00202A86" w:rsidRPr="00202A86" w:rsidRDefault="00202A86" w:rsidP="00202A86">
      <w:pPr>
        <w:pStyle w:val="10"/>
        <w:numPr>
          <w:ilvl w:val="0"/>
          <w:numId w:val="3"/>
        </w:numPr>
        <w:shd w:val="clear" w:color="auto" w:fill="auto"/>
        <w:tabs>
          <w:tab w:val="left" w:pos="1578"/>
        </w:tabs>
        <w:spacing w:before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2A86">
        <w:rPr>
          <w:rFonts w:ascii="Times New Roman" w:hAnsi="Times New Roman" w:cs="Times New Roman"/>
          <w:color w:val="000000"/>
          <w:sz w:val="26"/>
          <w:szCs w:val="26"/>
        </w:rPr>
        <w:t>Настоящее Решение вступает в силу со дня его подписания и подлежит официальному опубликованию, а также 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202A86" w:rsidRPr="00202A86" w:rsidRDefault="00202A86" w:rsidP="00750020">
      <w:pPr>
        <w:pStyle w:val="10"/>
        <w:shd w:val="clear" w:color="auto" w:fill="auto"/>
        <w:tabs>
          <w:tab w:val="left" w:pos="1101"/>
        </w:tabs>
        <w:spacing w:before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02A86" w:rsidRPr="00202A86" w:rsidRDefault="00202A86" w:rsidP="00750020">
      <w:pPr>
        <w:pStyle w:val="10"/>
        <w:shd w:val="clear" w:color="auto" w:fill="auto"/>
        <w:tabs>
          <w:tab w:val="left" w:pos="1101"/>
        </w:tabs>
        <w:spacing w:before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02A86" w:rsidRPr="00202A86" w:rsidRDefault="00A376D9" w:rsidP="00202A8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Председатель</w:t>
      </w:r>
      <w:r w:rsidR="00202A86" w:rsidRPr="00202A8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Торжокс</w:t>
      </w:r>
      <w:r w:rsidR="0063128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кой городской Думы            </w:t>
      </w:r>
      <w:r w:rsidR="00202A86" w:rsidRPr="00202A8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75002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С.А. Дорогуш</w:t>
      </w: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E6AB1" w:rsidRDefault="002E6AB1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61D6A">
        <w:rPr>
          <w:rFonts w:ascii="Times New Roman" w:hAnsi="Times New Roman"/>
          <w:sz w:val="26"/>
          <w:szCs w:val="26"/>
        </w:rPr>
        <w:lastRenderedPageBreak/>
        <w:t>Приложение</w:t>
      </w:r>
      <w:r w:rsidRPr="00A61D6A">
        <w:rPr>
          <w:rFonts w:ascii="Times New Roman" w:hAnsi="Times New Roman"/>
          <w:sz w:val="26"/>
          <w:szCs w:val="26"/>
        </w:rPr>
        <w:br/>
        <w:t>к решению Торжокской городской Думы</w:t>
      </w:r>
      <w:r w:rsidRPr="00A61D6A">
        <w:rPr>
          <w:rFonts w:ascii="Times New Roman" w:hAnsi="Times New Roman"/>
          <w:sz w:val="26"/>
          <w:szCs w:val="26"/>
        </w:rPr>
        <w:br/>
      </w:r>
      <w:r w:rsidRPr="000E1DC8">
        <w:rPr>
          <w:rFonts w:ascii="Times New Roman" w:hAnsi="Times New Roman"/>
          <w:sz w:val="26"/>
          <w:szCs w:val="26"/>
        </w:rPr>
        <w:t>от</w:t>
      </w:r>
      <w:r w:rsidR="00B4421A">
        <w:rPr>
          <w:rFonts w:ascii="Times New Roman" w:hAnsi="Times New Roman"/>
          <w:sz w:val="26"/>
          <w:szCs w:val="26"/>
        </w:rPr>
        <w:t xml:space="preserve"> </w:t>
      </w:r>
      <w:r w:rsidR="00750020">
        <w:rPr>
          <w:rFonts w:ascii="Times New Roman" w:hAnsi="Times New Roman"/>
          <w:sz w:val="26"/>
          <w:szCs w:val="26"/>
        </w:rPr>
        <w:t xml:space="preserve">03.02.2022 </w:t>
      </w:r>
      <w:r w:rsidRPr="00A61D6A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="00242FE8">
        <w:rPr>
          <w:rFonts w:ascii="Times New Roman" w:hAnsi="Times New Roman"/>
          <w:sz w:val="26"/>
          <w:szCs w:val="26"/>
        </w:rPr>
        <w:t>103</w:t>
      </w:r>
    </w:p>
    <w:p w:rsidR="002E6AB1" w:rsidRDefault="002E6AB1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E6AB1" w:rsidRDefault="002E6AB1" w:rsidP="002E6A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E6AB1" w:rsidRPr="00A61D6A" w:rsidRDefault="002E6AB1" w:rsidP="002E6A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61D6A">
        <w:rPr>
          <w:rFonts w:ascii="Times New Roman" w:hAnsi="Times New Roman"/>
          <w:b/>
          <w:sz w:val="26"/>
          <w:szCs w:val="26"/>
        </w:rPr>
        <w:t>ОТЧЕТ</w:t>
      </w:r>
    </w:p>
    <w:p w:rsidR="002E6AB1" w:rsidRPr="00A61D6A" w:rsidRDefault="002E6AB1" w:rsidP="002E6A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61D6A">
        <w:rPr>
          <w:rFonts w:ascii="Times New Roman" w:hAnsi="Times New Roman"/>
          <w:b/>
          <w:sz w:val="26"/>
          <w:szCs w:val="26"/>
        </w:rPr>
        <w:t xml:space="preserve">о </w:t>
      </w:r>
      <w:r>
        <w:rPr>
          <w:rFonts w:ascii="Times New Roman" w:hAnsi="Times New Roman"/>
          <w:b/>
          <w:sz w:val="26"/>
          <w:szCs w:val="26"/>
        </w:rPr>
        <w:t>деятельности</w:t>
      </w:r>
      <w:r w:rsidRPr="00A61D6A">
        <w:rPr>
          <w:rFonts w:ascii="Times New Roman" w:hAnsi="Times New Roman"/>
          <w:b/>
          <w:sz w:val="26"/>
          <w:szCs w:val="26"/>
        </w:rPr>
        <w:t xml:space="preserve"> контрольно-ревизионной комиссии</w:t>
      </w:r>
    </w:p>
    <w:p w:rsidR="002E6AB1" w:rsidRPr="00A61D6A" w:rsidRDefault="002E6AB1" w:rsidP="002E6A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61D6A">
        <w:rPr>
          <w:rFonts w:ascii="Times New Roman" w:hAnsi="Times New Roman"/>
          <w:b/>
          <w:sz w:val="26"/>
          <w:szCs w:val="26"/>
        </w:rPr>
        <w:t xml:space="preserve">муниципального образования город Торжок </w:t>
      </w:r>
      <w:r>
        <w:rPr>
          <w:rFonts w:ascii="Times New Roman" w:hAnsi="Times New Roman"/>
          <w:b/>
          <w:sz w:val="26"/>
          <w:szCs w:val="26"/>
        </w:rPr>
        <w:t xml:space="preserve">за </w:t>
      </w:r>
      <w:r w:rsidR="003104D3">
        <w:rPr>
          <w:rFonts w:ascii="Times New Roman" w:hAnsi="Times New Roman"/>
          <w:b/>
          <w:sz w:val="26"/>
          <w:szCs w:val="26"/>
        </w:rPr>
        <w:t>2021</w:t>
      </w:r>
      <w:r w:rsidRPr="00A61D6A">
        <w:rPr>
          <w:rFonts w:ascii="Times New Roman" w:hAnsi="Times New Roman"/>
          <w:b/>
          <w:sz w:val="26"/>
          <w:szCs w:val="26"/>
        </w:rPr>
        <w:t xml:space="preserve"> год</w:t>
      </w:r>
    </w:p>
    <w:p w:rsidR="002E6AB1" w:rsidRPr="00AB5BF9" w:rsidRDefault="002E6AB1" w:rsidP="002E6AB1">
      <w:pPr>
        <w:spacing w:after="0" w:line="240" w:lineRule="auto"/>
        <w:jc w:val="both"/>
        <w:rPr>
          <w:sz w:val="26"/>
          <w:szCs w:val="26"/>
        </w:rPr>
      </w:pPr>
    </w:p>
    <w:p w:rsidR="002E6AB1" w:rsidRPr="002E449C" w:rsidRDefault="002E6AB1" w:rsidP="00750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49C">
        <w:rPr>
          <w:rFonts w:ascii="Times New Roman" w:hAnsi="Times New Roman"/>
          <w:sz w:val="26"/>
          <w:szCs w:val="26"/>
        </w:rPr>
        <w:t xml:space="preserve">Контрольно-ревизионная комиссия муниципального образования город Торжок </w:t>
      </w:r>
      <w:r>
        <w:rPr>
          <w:rFonts w:ascii="Times New Roman" w:hAnsi="Times New Roman"/>
          <w:sz w:val="26"/>
          <w:szCs w:val="26"/>
        </w:rPr>
        <w:t xml:space="preserve">(далее – Комиссия, КРК) </w:t>
      </w:r>
      <w:r w:rsidRPr="002E449C">
        <w:rPr>
          <w:rFonts w:ascii="Times New Roman" w:hAnsi="Times New Roman"/>
          <w:sz w:val="26"/>
          <w:szCs w:val="26"/>
        </w:rPr>
        <w:t>в соответствии с законодательством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2E449C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 xml:space="preserve">едерации, </w:t>
      </w:r>
      <w:r w:rsidRPr="002E449C">
        <w:rPr>
          <w:rFonts w:ascii="Times New Roman" w:hAnsi="Times New Roman"/>
          <w:sz w:val="26"/>
          <w:szCs w:val="26"/>
        </w:rPr>
        <w:t>Тверской области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2E449C">
        <w:rPr>
          <w:rFonts w:ascii="Times New Roman" w:hAnsi="Times New Roman"/>
          <w:sz w:val="26"/>
          <w:szCs w:val="26"/>
        </w:rPr>
        <w:t xml:space="preserve"> муниципа</w:t>
      </w:r>
      <w:r>
        <w:rPr>
          <w:rFonts w:ascii="Times New Roman" w:hAnsi="Times New Roman"/>
          <w:sz w:val="26"/>
          <w:szCs w:val="26"/>
        </w:rPr>
        <w:t>льного образования город Торжок</w:t>
      </w:r>
      <w:r w:rsidRPr="002E449C">
        <w:rPr>
          <w:rFonts w:ascii="Times New Roman" w:hAnsi="Times New Roman"/>
          <w:sz w:val="26"/>
          <w:szCs w:val="26"/>
        </w:rPr>
        <w:t xml:space="preserve"> представляет отчет о </w:t>
      </w:r>
      <w:r>
        <w:rPr>
          <w:rFonts w:ascii="Times New Roman" w:hAnsi="Times New Roman"/>
          <w:sz w:val="26"/>
          <w:szCs w:val="26"/>
        </w:rPr>
        <w:t xml:space="preserve">своей </w:t>
      </w:r>
      <w:r w:rsidRPr="002E449C">
        <w:rPr>
          <w:rFonts w:ascii="Times New Roman" w:hAnsi="Times New Roman"/>
          <w:sz w:val="26"/>
          <w:szCs w:val="26"/>
        </w:rPr>
        <w:t>работе за</w:t>
      </w:r>
      <w:r>
        <w:rPr>
          <w:rFonts w:ascii="Times New Roman" w:hAnsi="Times New Roman"/>
          <w:sz w:val="26"/>
          <w:szCs w:val="26"/>
        </w:rPr>
        <w:t xml:space="preserve"> </w:t>
      </w:r>
      <w:r w:rsidR="003104D3">
        <w:rPr>
          <w:rFonts w:ascii="Times New Roman" w:hAnsi="Times New Roman"/>
          <w:sz w:val="26"/>
          <w:szCs w:val="26"/>
        </w:rPr>
        <w:t>2021</w:t>
      </w:r>
      <w:r w:rsidR="0063128F">
        <w:rPr>
          <w:rFonts w:ascii="Times New Roman" w:hAnsi="Times New Roman"/>
          <w:sz w:val="26"/>
          <w:szCs w:val="26"/>
        </w:rPr>
        <w:t xml:space="preserve"> </w:t>
      </w:r>
      <w:r w:rsidRPr="002E449C">
        <w:rPr>
          <w:rFonts w:ascii="Times New Roman" w:hAnsi="Times New Roman"/>
          <w:sz w:val="26"/>
          <w:szCs w:val="26"/>
        </w:rPr>
        <w:t>год.</w:t>
      </w:r>
    </w:p>
    <w:p w:rsidR="002E6AB1" w:rsidRPr="002E449C" w:rsidRDefault="002E6AB1" w:rsidP="00750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6AB1" w:rsidRPr="002E449C" w:rsidRDefault="002E6AB1" w:rsidP="002E6AB1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place">
        <w:r w:rsidRPr="002E449C">
          <w:rPr>
            <w:rFonts w:ascii="Times New Roman" w:hAnsi="Times New Roman"/>
            <w:b/>
            <w:sz w:val="26"/>
            <w:szCs w:val="26"/>
            <w:lang w:val="en-US"/>
          </w:rPr>
          <w:t>I</w:t>
        </w:r>
        <w:r w:rsidRPr="002E449C">
          <w:rPr>
            <w:rFonts w:ascii="Times New Roman" w:hAnsi="Times New Roman"/>
            <w:b/>
            <w:sz w:val="26"/>
            <w:szCs w:val="26"/>
          </w:rPr>
          <w:t>.</w:t>
        </w:r>
      </w:smartTag>
      <w:r>
        <w:rPr>
          <w:rFonts w:ascii="Times New Roman" w:hAnsi="Times New Roman"/>
          <w:b/>
          <w:sz w:val="26"/>
          <w:szCs w:val="26"/>
        </w:rPr>
        <w:t xml:space="preserve"> </w:t>
      </w:r>
      <w:r w:rsidRPr="002E449C">
        <w:rPr>
          <w:rFonts w:ascii="Times New Roman" w:hAnsi="Times New Roman"/>
          <w:b/>
          <w:sz w:val="26"/>
          <w:szCs w:val="26"/>
        </w:rPr>
        <w:t>Общие результаты работы</w:t>
      </w:r>
    </w:p>
    <w:p w:rsidR="002E6AB1" w:rsidRPr="002E449C" w:rsidRDefault="003104D3" w:rsidP="00750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Деятельность КРК в 2021</w:t>
      </w:r>
      <w:r w:rsidR="002E6AB1" w:rsidRPr="002E449C">
        <w:rPr>
          <w:rFonts w:ascii="Times New Roman" w:hAnsi="Times New Roman"/>
          <w:sz w:val="26"/>
          <w:szCs w:val="26"/>
        </w:rPr>
        <w:t xml:space="preserve"> году осуществлялась в строгом соответствии с Положением о КРК и годовым планом работы. </w:t>
      </w:r>
      <w:r>
        <w:rPr>
          <w:rFonts w:ascii="Times New Roman" w:hAnsi="Times New Roman"/>
          <w:sz w:val="26"/>
          <w:szCs w:val="26"/>
        </w:rPr>
        <w:t>Не в</w:t>
      </w:r>
      <w:r w:rsidR="002E6AB1" w:rsidRPr="002E449C">
        <w:rPr>
          <w:rFonts w:ascii="Times New Roman" w:hAnsi="Times New Roman"/>
          <w:sz w:val="26"/>
          <w:szCs w:val="26"/>
        </w:rPr>
        <w:t>се запланированные мероприятия КРК в отчетном периоде реализованы.</w:t>
      </w:r>
    </w:p>
    <w:p w:rsidR="002E6AB1" w:rsidRPr="002E449C" w:rsidRDefault="002E6AB1" w:rsidP="00750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49C">
        <w:rPr>
          <w:rFonts w:ascii="Times New Roman" w:hAnsi="Times New Roman"/>
          <w:sz w:val="26"/>
          <w:szCs w:val="26"/>
        </w:rPr>
        <w:t>В числе основных направлений можно выделить экспертно-аналитическую и контрольную деятельность.</w:t>
      </w:r>
    </w:p>
    <w:p w:rsidR="002E6AB1" w:rsidRDefault="000D6614" w:rsidP="00750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</w:t>
      </w:r>
      <w:r w:rsidR="003104D3">
        <w:rPr>
          <w:rFonts w:ascii="Times New Roman" w:hAnsi="Times New Roman"/>
          <w:sz w:val="26"/>
          <w:szCs w:val="26"/>
        </w:rPr>
        <w:t>21</w:t>
      </w:r>
      <w:r w:rsidR="005D2543">
        <w:rPr>
          <w:rFonts w:ascii="Times New Roman" w:hAnsi="Times New Roman"/>
          <w:sz w:val="26"/>
          <w:szCs w:val="26"/>
        </w:rPr>
        <w:t xml:space="preserve"> году Комиссией проведено </w:t>
      </w:r>
      <w:r w:rsidR="003104D3">
        <w:rPr>
          <w:rFonts w:ascii="Times New Roman" w:hAnsi="Times New Roman"/>
          <w:sz w:val="26"/>
          <w:szCs w:val="26"/>
        </w:rPr>
        <w:t>6</w:t>
      </w:r>
      <w:r w:rsidR="002E6AB1" w:rsidRPr="002E449C">
        <w:rPr>
          <w:rFonts w:ascii="Times New Roman" w:hAnsi="Times New Roman"/>
          <w:sz w:val="26"/>
          <w:szCs w:val="26"/>
        </w:rPr>
        <w:t xml:space="preserve"> контрольных </w:t>
      </w:r>
      <w:r w:rsidR="00626642">
        <w:rPr>
          <w:rFonts w:ascii="Times New Roman" w:hAnsi="Times New Roman"/>
          <w:sz w:val="26"/>
          <w:szCs w:val="26"/>
        </w:rPr>
        <w:t xml:space="preserve">мероприятий </w:t>
      </w:r>
      <w:r>
        <w:rPr>
          <w:rFonts w:ascii="Times New Roman" w:hAnsi="Times New Roman"/>
          <w:sz w:val="26"/>
          <w:szCs w:val="26"/>
        </w:rPr>
        <w:t xml:space="preserve">и </w:t>
      </w:r>
      <w:r w:rsidR="003104D3">
        <w:rPr>
          <w:rFonts w:ascii="Times New Roman" w:hAnsi="Times New Roman"/>
          <w:sz w:val="26"/>
          <w:szCs w:val="26"/>
        </w:rPr>
        <w:t>18</w:t>
      </w:r>
      <w:r w:rsidR="00091A90">
        <w:rPr>
          <w:rFonts w:ascii="Times New Roman" w:hAnsi="Times New Roman"/>
          <w:sz w:val="26"/>
          <w:szCs w:val="26"/>
        </w:rPr>
        <w:t xml:space="preserve"> </w:t>
      </w:r>
      <w:r w:rsidR="002E6AB1" w:rsidRPr="002E449C">
        <w:rPr>
          <w:rFonts w:ascii="Times New Roman" w:hAnsi="Times New Roman"/>
          <w:sz w:val="26"/>
          <w:szCs w:val="26"/>
        </w:rPr>
        <w:t>экспертно-аналитических мероприятий</w:t>
      </w:r>
      <w:r>
        <w:rPr>
          <w:rFonts w:ascii="Times New Roman" w:hAnsi="Times New Roman"/>
          <w:sz w:val="26"/>
          <w:szCs w:val="26"/>
        </w:rPr>
        <w:t>.</w:t>
      </w:r>
    </w:p>
    <w:p w:rsidR="00AF6109" w:rsidRDefault="00AF6109" w:rsidP="0075002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E6AB1" w:rsidRDefault="002E6AB1" w:rsidP="0075002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E449C">
        <w:rPr>
          <w:rFonts w:ascii="Times New Roman" w:hAnsi="Times New Roman"/>
          <w:b/>
          <w:sz w:val="26"/>
          <w:szCs w:val="26"/>
        </w:rPr>
        <w:t>Экспертно-аналитическая деятельность:</w:t>
      </w:r>
    </w:p>
    <w:p w:rsidR="00091A90" w:rsidRPr="002E449C" w:rsidRDefault="00091A90" w:rsidP="00750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A6BFA" w:rsidRPr="00BA6BFA" w:rsidRDefault="002E6AB1" w:rsidP="00750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49C">
        <w:rPr>
          <w:rFonts w:ascii="Times New Roman" w:hAnsi="Times New Roman"/>
          <w:sz w:val="26"/>
          <w:szCs w:val="26"/>
        </w:rPr>
        <w:t>Подготовлено и направлено в Торжокскую городск</w:t>
      </w:r>
      <w:r>
        <w:rPr>
          <w:rFonts w:ascii="Times New Roman" w:hAnsi="Times New Roman"/>
          <w:sz w:val="26"/>
          <w:szCs w:val="26"/>
        </w:rPr>
        <w:t xml:space="preserve">ую Думу и Главе </w:t>
      </w:r>
      <w:r w:rsidR="00AF6109">
        <w:rPr>
          <w:rFonts w:ascii="Times New Roman" w:hAnsi="Times New Roman"/>
          <w:sz w:val="26"/>
          <w:szCs w:val="26"/>
        </w:rPr>
        <w:t xml:space="preserve">города Торжка </w:t>
      </w:r>
      <w:r w:rsidR="003104D3">
        <w:rPr>
          <w:rFonts w:ascii="Times New Roman" w:hAnsi="Times New Roman"/>
          <w:sz w:val="26"/>
          <w:szCs w:val="26"/>
        </w:rPr>
        <w:t>18</w:t>
      </w:r>
      <w:r w:rsidRPr="002E449C">
        <w:rPr>
          <w:rFonts w:ascii="Times New Roman" w:hAnsi="Times New Roman"/>
          <w:sz w:val="26"/>
          <w:szCs w:val="26"/>
        </w:rPr>
        <w:t xml:space="preserve"> заключени</w:t>
      </w:r>
      <w:r w:rsidR="0063128F">
        <w:rPr>
          <w:rFonts w:ascii="Times New Roman" w:hAnsi="Times New Roman"/>
          <w:sz w:val="26"/>
          <w:szCs w:val="26"/>
        </w:rPr>
        <w:t>й</w:t>
      </w:r>
      <w:r w:rsidRPr="002E449C">
        <w:rPr>
          <w:rFonts w:ascii="Times New Roman" w:hAnsi="Times New Roman"/>
          <w:sz w:val="26"/>
          <w:szCs w:val="26"/>
        </w:rPr>
        <w:t xml:space="preserve">, в том числе: </w:t>
      </w:r>
      <w:r w:rsidR="003104D3">
        <w:rPr>
          <w:rFonts w:ascii="Times New Roman" w:hAnsi="Times New Roman"/>
          <w:b/>
          <w:sz w:val="26"/>
          <w:szCs w:val="26"/>
        </w:rPr>
        <w:t>6</w:t>
      </w:r>
      <w:r w:rsidR="00404734">
        <w:rPr>
          <w:rFonts w:ascii="Times New Roman" w:hAnsi="Times New Roman"/>
          <w:sz w:val="26"/>
          <w:szCs w:val="26"/>
        </w:rPr>
        <w:t xml:space="preserve"> </w:t>
      </w:r>
      <w:r w:rsidR="00B65E43">
        <w:rPr>
          <w:rFonts w:ascii="Times New Roman" w:hAnsi="Times New Roman"/>
          <w:sz w:val="26"/>
          <w:szCs w:val="26"/>
        </w:rPr>
        <w:t>–</w:t>
      </w:r>
      <w:r w:rsidR="00404734">
        <w:rPr>
          <w:rFonts w:ascii="Times New Roman" w:hAnsi="Times New Roman"/>
          <w:sz w:val="26"/>
          <w:szCs w:val="26"/>
        </w:rPr>
        <w:t xml:space="preserve"> </w:t>
      </w:r>
      <w:r w:rsidR="00B65E43">
        <w:rPr>
          <w:rFonts w:ascii="Times New Roman" w:hAnsi="Times New Roman"/>
          <w:sz w:val="26"/>
          <w:szCs w:val="26"/>
        </w:rPr>
        <w:t xml:space="preserve">внесение изменений </w:t>
      </w:r>
      <w:r w:rsidR="005D45DF">
        <w:rPr>
          <w:rFonts w:ascii="Times New Roman" w:hAnsi="Times New Roman"/>
          <w:sz w:val="26"/>
          <w:szCs w:val="26"/>
        </w:rPr>
        <w:t>в бюджет</w:t>
      </w:r>
      <w:r w:rsidR="00B65E43">
        <w:rPr>
          <w:rFonts w:ascii="Times New Roman" w:hAnsi="Times New Roman"/>
          <w:sz w:val="26"/>
          <w:szCs w:val="26"/>
        </w:rPr>
        <w:t xml:space="preserve"> муниципального </w:t>
      </w:r>
      <w:r w:rsidR="003104D3">
        <w:rPr>
          <w:rFonts w:ascii="Times New Roman" w:hAnsi="Times New Roman"/>
          <w:sz w:val="26"/>
          <w:szCs w:val="26"/>
        </w:rPr>
        <w:t>образования город Торжок на 2021</w:t>
      </w:r>
      <w:r w:rsidR="00B65E43">
        <w:rPr>
          <w:rFonts w:ascii="Times New Roman" w:hAnsi="Times New Roman"/>
          <w:sz w:val="26"/>
          <w:szCs w:val="26"/>
        </w:rPr>
        <w:t xml:space="preserve"> год</w:t>
      </w:r>
      <w:r w:rsidR="003104D3">
        <w:rPr>
          <w:rFonts w:ascii="Times New Roman" w:hAnsi="Times New Roman"/>
          <w:sz w:val="26"/>
          <w:szCs w:val="26"/>
        </w:rPr>
        <w:t xml:space="preserve"> и плановый период 2022</w:t>
      </w:r>
      <w:r w:rsidR="000C160E">
        <w:rPr>
          <w:rFonts w:ascii="Times New Roman" w:hAnsi="Times New Roman"/>
          <w:sz w:val="26"/>
          <w:szCs w:val="26"/>
        </w:rPr>
        <w:t xml:space="preserve"> и 202</w:t>
      </w:r>
      <w:r w:rsidR="003104D3">
        <w:rPr>
          <w:rFonts w:ascii="Times New Roman" w:hAnsi="Times New Roman"/>
          <w:sz w:val="26"/>
          <w:szCs w:val="26"/>
        </w:rPr>
        <w:t>3</w:t>
      </w:r>
      <w:r w:rsidR="0063128F">
        <w:rPr>
          <w:rFonts w:ascii="Times New Roman" w:hAnsi="Times New Roman"/>
          <w:sz w:val="26"/>
          <w:szCs w:val="26"/>
        </w:rPr>
        <w:t xml:space="preserve"> годов</w:t>
      </w:r>
      <w:r w:rsidR="00B65E43">
        <w:rPr>
          <w:rFonts w:ascii="Times New Roman" w:hAnsi="Times New Roman"/>
          <w:sz w:val="26"/>
          <w:szCs w:val="26"/>
        </w:rPr>
        <w:t xml:space="preserve">; </w:t>
      </w:r>
      <w:r w:rsidR="00B65E43" w:rsidRPr="007C4D43">
        <w:rPr>
          <w:rFonts w:ascii="Times New Roman" w:eastAsia="Arial Unicode MS" w:hAnsi="Times New Roman"/>
          <w:b/>
          <w:bCs/>
          <w:sz w:val="26"/>
          <w:szCs w:val="26"/>
        </w:rPr>
        <w:t>1</w:t>
      </w:r>
      <w:r w:rsidR="00B65E43">
        <w:rPr>
          <w:rFonts w:ascii="Times New Roman" w:eastAsia="Arial Unicode MS" w:hAnsi="Times New Roman"/>
          <w:bCs/>
          <w:sz w:val="26"/>
          <w:szCs w:val="26"/>
        </w:rPr>
        <w:t xml:space="preserve"> - </w:t>
      </w:r>
      <w:r w:rsidR="00B65E43" w:rsidRPr="005E64BC">
        <w:rPr>
          <w:rFonts w:ascii="Times New Roman" w:eastAsia="Arial Unicode MS" w:hAnsi="Times New Roman"/>
          <w:bCs/>
          <w:sz w:val="26"/>
          <w:szCs w:val="26"/>
        </w:rPr>
        <w:t xml:space="preserve">результат внешней проверки годового отчета об исполнении бюджета муниципального </w:t>
      </w:r>
      <w:r w:rsidR="003104D3">
        <w:rPr>
          <w:rFonts w:ascii="Times New Roman" w:eastAsia="Arial Unicode MS" w:hAnsi="Times New Roman"/>
          <w:bCs/>
          <w:sz w:val="26"/>
          <w:szCs w:val="26"/>
        </w:rPr>
        <w:t>образования город Торжок за 2020</w:t>
      </w:r>
      <w:r w:rsidR="00B65E43" w:rsidRPr="005E64BC">
        <w:rPr>
          <w:rFonts w:ascii="Times New Roman" w:eastAsia="Arial Unicode MS" w:hAnsi="Times New Roman"/>
          <w:bCs/>
          <w:sz w:val="26"/>
          <w:szCs w:val="26"/>
        </w:rPr>
        <w:t xml:space="preserve"> год</w:t>
      </w:r>
      <w:r w:rsidR="00B65E43">
        <w:rPr>
          <w:rFonts w:ascii="Times New Roman" w:eastAsia="Arial Unicode MS" w:hAnsi="Times New Roman"/>
          <w:bCs/>
          <w:sz w:val="26"/>
          <w:szCs w:val="26"/>
        </w:rPr>
        <w:t>;</w:t>
      </w:r>
      <w:r w:rsidR="00DF2E1A">
        <w:rPr>
          <w:rFonts w:ascii="Times New Roman" w:eastAsia="Arial Unicode MS" w:hAnsi="Times New Roman"/>
          <w:bCs/>
          <w:sz w:val="26"/>
          <w:szCs w:val="26"/>
        </w:rPr>
        <w:t xml:space="preserve"> </w:t>
      </w:r>
      <w:r w:rsidR="003104D3">
        <w:rPr>
          <w:rFonts w:ascii="Times New Roman" w:eastAsia="Arial Unicode MS" w:hAnsi="Times New Roman"/>
          <w:b/>
          <w:bCs/>
          <w:sz w:val="26"/>
          <w:szCs w:val="26"/>
        </w:rPr>
        <w:t>1</w:t>
      </w:r>
      <w:r w:rsidR="00DF2E1A">
        <w:rPr>
          <w:rFonts w:ascii="Times New Roman" w:eastAsia="Arial Unicode MS" w:hAnsi="Times New Roman"/>
          <w:bCs/>
          <w:sz w:val="26"/>
          <w:szCs w:val="26"/>
        </w:rPr>
        <w:t xml:space="preserve">- </w:t>
      </w:r>
      <w:r w:rsidR="005D45DF">
        <w:rPr>
          <w:rFonts w:ascii="Times New Roman" w:eastAsia="Arial Unicode MS" w:hAnsi="Times New Roman"/>
          <w:bCs/>
          <w:sz w:val="26"/>
          <w:szCs w:val="26"/>
        </w:rPr>
        <w:t>об исполнении</w:t>
      </w:r>
      <w:r w:rsidR="00DF2E1A" w:rsidRPr="005E64BC">
        <w:rPr>
          <w:rFonts w:ascii="Times New Roman" w:eastAsia="Arial Unicode MS" w:hAnsi="Times New Roman"/>
          <w:bCs/>
          <w:sz w:val="26"/>
          <w:szCs w:val="26"/>
        </w:rPr>
        <w:t xml:space="preserve"> бюджета муниципального образования город</w:t>
      </w:r>
      <w:r w:rsidR="003104D3">
        <w:rPr>
          <w:rFonts w:ascii="Times New Roman" w:eastAsia="Arial Unicode MS" w:hAnsi="Times New Roman"/>
          <w:bCs/>
          <w:sz w:val="26"/>
          <w:szCs w:val="26"/>
        </w:rPr>
        <w:t xml:space="preserve"> Торжок по состоянию на</w:t>
      </w:r>
      <w:r w:rsidR="007C4D43">
        <w:rPr>
          <w:rFonts w:ascii="Times New Roman" w:eastAsia="Arial Unicode MS" w:hAnsi="Times New Roman"/>
          <w:bCs/>
          <w:sz w:val="26"/>
          <w:szCs w:val="26"/>
        </w:rPr>
        <w:t xml:space="preserve"> 1 </w:t>
      </w:r>
      <w:r w:rsidR="003104D3">
        <w:rPr>
          <w:rFonts w:ascii="Times New Roman" w:eastAsia="Arial Unicode MS" w:hAnsi="Times New Roman"/>
          <w:bCs/>
          <w:sz w:val="26"/>
          <w:szCs w:val="26"/>
        </w:rPr>
        <w:t>октября 2021</w:t>
      </w:r>
      <w:r w:rsidR="00DF2E1A" w:rsidRPr="005E64BC">
        <w:rPr>
          <w:rFonts w:ascii="Times New Roman" w:eastAsia="Arial Unicode MS" w:hAnsi="Times New Roman"/>
          <w:bCs/>
          <w:sz w:val="26"/>
          <w:szCs w:val="26"/>
        </w:rPr>
        <w:t xml:space="preserve"> года</w:t>
      </w:r>
      <w:r w:rsidR="00DF2E1A">
        <w:rPr>
          <w:rFonts w:ascii="Times New Roman" w:eastAsia="Arial Unicode MS" w:hAnsi="Times New Roman"/>
          <w:bCs/>
          <w:sz w:val="26"/>
          <w:szCs w:val="26"/>
        </w:rPr>
        <w:t>;</w:t>
      </w:r>
      <w:r w:rsidR="003104D3">
        <w:rPr>
          <w:rFonts w:ascii="Times New Roman" w:eastAsia="Arial Unicode MS" w:hAnsi="Times New Roman"/>
          <w:bCs/>
          <w:sz w:val="26"/>
          <w:szCs w:val="26"/>
        </w:rPr>
        <w:t xml:space="preserve"> </w:t>
      </w:r>
      <w:r w:rsidR="003104D3" w:rsidRPr="003104D3">
        <w:rPr>
          <w:rFonts w:ascii="Times New Roman" w:eastAsia="Arial Unicode MS" w:hAnsi="Times New Roman"/>
          <w:b/>
          <w:bCs/>
          <w:sz w:val="26"/>
          <w:szCs w:val="26"/>
        </w:rPr>
        <w:t>2</w:t>
      </w:r>
      <w:r w:rsidR="003104D3" w:rsidRPr="003104D3">
        <w:rPr>
          <w:rFonts w:ascii="Times New Roman" w:eastAsia="Arial Unicode MS" w:hAnsi="Times New Roman"/>
          <w:bCs/>
          <w:sz w:val="26"/>
          <w:szCs w:val="26"/>
        </w:rPr>
        <w:t>-</w:t>
      </w:r>
      <w:r w:rsidR="003104D3" w:rsidRPr="003104D3">
        <w:rPr>
          <w:rFonts w:ascii="Times New Roman" w:hAnsi="Times New Roman"/>
          <w:bCs/>
          <w:sz w:val="26"/>
          <w:szCs w:val="26"/>
        </w:rPr>
        <w:t xml:space="preserve"> на проект решения Торжокской городской Думы «О внесении изменений в решение Торжокской городской Думы от 26.03.2013 №159»</w:t>
      </w:r>
      <w:r w:rsidR="003104D3">
        <w:rPr>
          <w:rFonts w:ascii="Times New Roman" w:hAnsi="Times New Roman"/>
          <w:bCs/>
          <w:sz w:val="26"/>
          <w:szCs w:val="26"/>
        </w:rPr>
        <w:t xml:space="preserve">; </w:t>
      </w:r>
      <w:r w:rsidR="00597CB0">
        <w:rPr>
          <w:rFonts w:ascii="Times New Roman" w:eastAsia="Arial Unicode MS" w:hAnsi="Times New Roman"/>
          <w:b/>
          <w:sz w:val="26"/>
          <w:szCs w:val="26"/>
        </w:rPr>
        <w:t>6</w:t>
      </w:r>
      <w:r w:rsidR="003104D3">
        <w:rPr>
          <w:rFonts w:ascii="Times New Roman" w:eastAsia="Arial Unicode MS" w:hAnsi="Times New Roman"/>
          <w:sz w:val="26"/>
          <w:szCs w:val="26"/>
        </w:rPr>
        <w:t xml:space="preserve"> – заключений</w:t>
      </w:r>
      <w:r w:rsidR="007C4D43">
        <w:rPr>
          <w:rFonts w:ascii="Times New Roman" w:eastAsia="Arial Unicode MS" w:hAnsi="Times New Roman"/>
          <w:sz w:val="26"/>
          <w:szCs w:val="26"/>
        </w:rPr>
        <w:t xml:space="preserve"> на проект</w:t>
      </w:r>
      <w:r w:rsidR="00E83582">
        <w:rPr>
          <w:rFonts w:ascii="Times New Roman" w:eastAsia="Arial Unicode MS" w:hAnsi="Times New Roman"/>
          <w:sz w:val="26"/>
          <w:szCs w:val="26"/>
        </w:rPr>
        <w:t>ы Постановлений</w:t>
      </w:r>
      <w:r w:rsidR="007C4D43">
        <w:rPr>
          <w:rFonts w:ascii="Times New Roman" w:eastAsia="Arial Unicode MS" w:hAnsi="Times New Roman"/>
          <w:sz w:val="26"/>
          <w:szCs w:val="26"/>
        </w:rPr>
        <w:t xml:space="preserve"> </w:t>
      </w:r>
      <w:r w:rsidR="007C4D43" w:rsidRPr="005E64BC">
        <w:rPr>
          <w:rFonts w:ascii="Times New Roman" w:eastAsia="Arial Unicode MS" w:hAnsi="Times New Roman"/>
          <w:sz w:val="26"/>
          <w:szCs w:val="26"/>
        </w:rPr>
        <w:t>администрации го</w:t>
      </w:r>
      <w:r w:rsidR="00C731D3">
        <w:rPr>
          <w:rFonts w:ascii="Times New Roman" w:eastAsia="Arial Unicode MS" w:hAnsi="Times New Roman"/>
          <w:sz w:val="26"/>
          <w:szCs w:val="26"/>
        </w:rPr>
        <w:t xml:space="preserve">рода Торжка Тверской области «О </w:t>
      </w:r>
      <w:r w:rsidR="007C4D43" w:rsidRPr="005E64BC">
        <w:rPr>
          <w:rFonts w:ascii="Times New Roman" w:eastAsia="Arial Unicode MS" w:hAnsi="Times New Roman"/>
          <w:sz w:val="26"/>
          <w:szCs w:val="26"/>
        </w:rPr>
        <w:t>муниципальн</w:t>
      </w:r>
      <w:r w:rsidR="00C731D3">
        <w:rPr>
          <w:rFonts w:ascii="Times New Roman" w:eastAsia="Arial Unicode MS" w:hAnsi="Times New Roman"/>
          <w:sz w:val="26"/>
          <w:szCs w:val="26"/>
        </w:rPr>
        <w:t>ых</w:t>
      </w:r>
      <w:r w:rsidR="007C4D43" w:rsidRPr="005E64BC">
        <w:rPr>
          <w:rFonts w:ascii="Times New Roman" w:eastAsia="Arial Unicode MS" w:hAnsi="Times New Roman"/>
          <w:sz w:val="26"/>
          <w:szCs w:val="26"/>
        </w:rPr>
        <w:t xml:space="preserve"> программ муниципального о</w:t>
      </w:r>
      <w:r w:rsidR="003104D3">
        <w:rPr>
          <w:rFonts w:ascii="Times New Roman" w:eastAsia="Arial Unicode MS" w:hAnsi="Times New Roman"/>
          <w:sz w:val="26"/>
          <w:szCs w:val="26"/>
        </w:rPr>
        <w:t>бразования город Торжок  на 2022–2027</w:t>
      </w:r>
      <w:r w:rsidR="007C4D43" w:rsidRPr="005E64BC">
        <w:rPr>
          <w:rFonts w:ascii="Times New Roman" w:eastAsia="Arial Unicode MS" w:hAnsi="Times New Roman"/>
          <w:sz w:val="26"/>
          <w:szCs w:val="26"/>
        </w:rPr>
        <w:t xml:space="preserve"> годы;</w:t>
      </w:r>
      <w:r w:rsidR="007C4D43">
        <w:rPr>
          <w:rFonts w:ascii="Times New Roman" w:eastAsia="Arial Unicode MS" w:hAnsi="Times New Roman"/>
          <w:sz w:val="26"/>
          <w:szCs w:val="26"/>
        </w:rPr>
        <w:t xml:space="preserve"> </w:t>
      </w:r>
      <w:r w:rsidR="007C4D43" w:rsidRPr="008024E0">
        <w:rPr>
          <w:rFonts w:ascii="Times New Roman" w:eastAsia="Arial Unicode MS" w:hAnsi="Times New Roman"/>
          <w:b/>
          <w:sz w:val="26"/>
          <w:szCs w:val="26"/>
        </w:rPr>
        <w:t>1</w:t>
      </w:r>
      <w:r w:rsidR="007C4D43">
        <w:rPr>
          <w:rFonts w:ascii="Times New Roman" w:eastAsia="Arial Unicode MS" w:hAnsi="Times New Roman"/>
          <w:sz w:val="26"/>
          <w:szCs w:val="26"/>
        </w:rPr>
        <w:t xml:space="preserve"> – </w:t>
      </w:r>
      <w:r w:rsidR="005D45DF">
        <w:rPr>
          <w:rFonts w:ascii="Times New Roman" w:eastAsia="Arial Unicode MS" w:hAnsi="Times New Roman"/>
          <w:sz w:val="26"/>
          <w:szCs w:val="26"/>
        </w:rPr>
        <w:t>на проект решения</w:t>
      </w:r>
      <w:r w:rsidR="007C4D43">
        <w:rPr>
          <w:rFonts w:ascii="Times New Roman" w:eastAsia="Arial Unicode MS" w:hAnsi="Times New Roman"/>
          <w:sz w:val="26"/>
          <w:szCs w:val="26"/>
        </w:rPr>
        <w:t xml:space="preserve">  </w:t>
      </w:r>
      <w:r w:rsidR="007C4D43" w:rsidRPr="005E64BC">
        <w:rPr>
          <w:rFonts w:ascii="Times New Roman" w:eastAsia="Arial Unicode MS" w:hAnsi="Times New Roman"/>
          <w:bCs/>
          <w:sz w:val="26"/>
          <w:szCs w:val="26"/>
        </w:rPr>
        <w:t xml:space="preserve">Торжокской городской Думы «О бюджете муниципального </w:t>
      </w:r>
      <w:r w:rsidR="003104D3">
        <w:rPr>
          <w:rFonts w:ascii="Times New Roman" w:eastAsia="Arial Unicode MS" w:hAnsi="Times New Roman"/>
          <w:bCs/>
          <w:sz w:val="26"/>
          <w:szCs w:val="26"/>
        </w:rPr>
        <w:t>образования город Торжок на 2022</w:t>
      </w:r>
      <w:r w:rsidR="007C4D43" w:rsidRPr="005E64BC">
        <w:rPr>
          <w:rFonts w:ascii="Times New Roman" w:eastAsia="Arial Unicode MS" w:hAnsi="Times New Roman"/>
          <w:bCs/>
          <w:sz w:val="26"/>
          <w:szCs w:val="26"/>
        </w:rPr>
        <w:t xml:space="preserve"> год и пл</w:t>
      </w:r>
      <w:r w:rsidR="003104D3">
        <w:rPr>
          <w:rFonts w:ascii="Times New Roman" w:eastAsia="Arial Unicode MS" w:hAnsi="Times New Roman"/>
          <w:bCs/>
          <w:sz w:val="26"/>
          <w:szCs w:val="26"/>
        </w:rPr>
        <w:t>ановый период 2023 и 2024</w:t>
      </w:r>
      <w:r w:rsidR="0063128F">
        <w:rPr>
          <w:rFonts w:ascii="Times New Roman" w:eastAsia="Arial Unicode MS" w:hAnsi="Times New Roman"/>
          <w:bCs/>
          <w:sz w:val="26"/>
          <w:szCs w:val="26"/>
        </w:rPr>
        <w:t xml:space="preserve"> годов;</w:t>
      </w:r>
      <w:r w:rsidR="0063128F" w:rsidRPr="0063128F">
        <w:rPr>
          <w:rFonts w:ascii="Times New Roman" w:eastAsia="Arial Unicode MS" w:hAnsi="Times New Roman"/>
          <w:b/>
          <w:bCs/>
          <w:sz w:val="26"/>
          <w:szCs w:val="26"/>
        </w:rPr>
        <w:t xml:space="preserve"> 1</w:t>
      </w:r>
      <w:r w:rsidR="0063128F">
        <w:rPr>
          <w:rFonts w:ascii="Times New Roman" w:eastAsia="Arial Unicode MS" w:hAnsi="Times New Roman"/>
          <w:bCs/>
          <w:sz w:val="26"/>
          <w:szCs w:val="26"/>
        </w:rPr>
        <w:t xml:space="preserve">- на проект решения Торжокской городской Думы </w:t>
      </w:r>
      <w:r w:rsidR="00E36C45">
        <w:rPr>
          <w:rFonts w:ascii="Times New Roman" w:hAnsi="Times New Roman"/>
          <w:bCs/>
          <w:sz w:val="26"/>
          <w:szCs w:val="26"/>
        </w:rPr>
        <w:t>«О</w:t>
      </w:r>
      <w:r w:rsidR="0063128F" w:rsidRPr="0063128F">
        <w:rPr>
          <w:rFonts w:ascii="Times New Roman" w:hAnsi="Times New Roman"/>
          <w:bCs/>
          <w:sz w:val="26"/>
          <w:szCs w:val="26"/>
        </w:rPr>
        <w:t xml:space="preserve"> </w:t>
      </w:r>
      <w:r w:rsidR="00E36C45">
        <w:rPr>
          <w:rFonts w:ascii="Times New Roman" w:hAnsi="Times New Roman"/>
          <w:bCs/>
          <w:sz w:val="26"/>
          <w:szCs w:val="26"/>
        </w:rPr>
        <w:t>согласовании замены дотации на выравнивание бюджетной обеспеченности дополнительным нормативом отчислений от налога на доходы физических лиц</w:t>
      </w:r>
      <w:r w:rsidR="0063128F" w:rsidRPr="0063128F">
        <w:rPr>
          <w:rFonts w:ascii="Times New Roman" w:hAnsi="Times New Roman"/>
          <w:bCs/>
          <w:sz w:val="26"/>
          <w:szCs w:val="26"/>
        </w:rPr>
        <w:t>»</w:t>
      </w:r>
      <w:r w:rsidR="00BA6BFA">
        <w:rPr>
          <w:rFonts w:ascii="Times New Roman" w:hAnsi="Times New Roman"/>
          <w:sz w:val="26"/>
          <w:szCs w:val="26"/>
        </w:rPr>
        <w:t>.</w:t>
      </w:r>
    </w:p>
    <w:p w:rsidR="00FD73FB" w:rsidRDefault="00FD73FB" w:rsidP="0075002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E6AB1" w:rsidRPr="002E449C" w:rsidRDefault="002E6AB1" w:rsidP="001E37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E449C">
        <w:rPr>
          <w:rFonts w:ascii="Times New Roman" w:hAnsi="Times New Roman"/>
          <w:b/>
          <w:sz w:val="26"/>
          <w:szCs w:val="26"/>
        </w:rPr>
        <w:t>Контрольная деятельность:</w:t>
      </w:r>
    </w:p>
    <w:p w:rsidR="002E6AB1" w:rsidRDefault="003104D3" w:rsidP="00750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2021</w:t>
      </w:r>
      <w:r w:rsidR="002E6AB1" w:rsidRPr="002E449C">
        <w:rPr>
          <w:rFonts w:ascii="Times New Roman" w:hAnsi="Times New Roman"/>
          <w:sz w:val="26"/>
          <w:szCs w:val="26"/>
        </w:rPr>
        <w:t xml:space="preserve"> году контрольные мероприят</w:t>
      </w:r>
      <w:r w:rsidR="00EA2FEE">
        <w:rPr>
          <w:rFonts w:ascii="Times New Roman" w:hAnsi="Times New Roman"/>
          <w:sz w:val="26"/>
          <w:szCs w:val="26"/>
        </w:rPr>
        <w:t xml:space="preserve">ия были проведены в отношении </w:t>
      </w:r>
      <w:r>
        <w:rPr>
          <w:rFonts w:ascii="Times New Roman" w:hAnsi="Times New Roman"/>
          <w:sz w:val="26"/>
          <w:szCs w:val="26"/>
        </w:rPr>
        <w:t>6</w:t>
      </w:r>
      <w:r w:rsidR="002E6AB1" w:rsidRPr="002E449C">
        <w:rPr>
          <w:rFonts w:ascii="Times New Roman" w:hAnsi="Times New Roman"/>
          <w:sz w:val="26"/>
          <w:szCs w:val="26"/>
        </w:rPr>
        <w:t xml:space="preserve"> объектов, в том числе:</w:t>
      </w:r>
    </w:p>
    <w:p w:rsidR="00FD73FB" w:rsidRDefault="00131D1D" w:rsidP="00750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024E0">
        <w:rPr>
          <w:rFonts w:ascii="Times New Roman" w:hAnsi="Times New Roman"/>
          <w:sz w:val="26"/>
          <w:szCs w:val="26"/>
        </w:rPr>
        <w:t>п</w:t>
      </w:r>
      <w:r w:rsidR="00AF6109" w:rsidRPr="00AF6109">
        <w:rPr>
          <w:rFonts w:ascii="Times New Roman" w:hAnsi="Times New Roman"/>
          <w:sz w:val="26"/>
          <w:szCs w:val="26"/>
        </w:rPr>
        <w:t xml:space="preserve">роверка </w:t>
      </w:r>
      <w:r w:rsidR="003104D3">
        <w:rPr>
          <w:rFonts w:ascii="Times New Roman" w:hAnsi="Times New Roman"/>
          <w:sz w:val="26"/>
          <w:szCs w:val="26"/>
        </w:rPr>
        <w:t xml:space="preserve">годовой </w:t>
      </w:r>
      <w:r w:rsidR="00AF6109" w:rsidRPr="00AF6109">
        <w:rPr>
          <w:rFonts w:ascii="Times New Roman" w:hAnsi="Times New Roman"/>
          <w:sz w:val="26"/>
          <w:szCs w:val="26"/>
        </w:rPr>
        <w:t xml:space="preserve">бюджетной отчетности </w:t>
      </w:r>
      <w:r w:rsidR="00AF6109" w:rsidRPr="00A242AE">
        <w:rPr>
          <w:rFonts w:ascii="Times New Roman" w:hAnsi="Times New Roman"/>
          <w:sz w:val="26"/>
          <w:szCs w:val="26"/>
        </w:rPr>
        <w:t>Управления финансов</w:t>
      </w:r>
      <w:r w:rsidR="00AF6109" w:rsidRPr="00AF6109">
        <w:rPr>
          <w:rFonts w:ascii="Times New Roman" w:hAnsi="Times New Roman"/>
          <w:sz w:val="26"/>
          <w:szCs w:val="26"/>
        </w:rPr>
        <w:t xml:space="preserve"> администрации  муниципального образования город Торжок</w:t>
      </w:r>
      <w:r w:rsidR="005D45DF">
        <w:rPr>
          <w:rFonts w:ascii="Times New Roman" w:hAnsi="Times New Roman"/>
          <w:sz w:val="26"/>
          <w:szCs w:val="26"/>
        </w:rPr>
        <w:t>,</w:t>
      </w:r>
      <w:r w:rsidR="00AF6109" w:rsidRPr="00AF6109">
        <w:rPr>
          <w:rFonts w:ascii="Times New Roman" w:hAnsi="Times New Roman"/>
          <w:sz w:val="26"/>
          <w:szCs w:val="26"/>
        </w:rPr>
        <w:t xml:space="preserve"> </w:t>
      </w:r>
      <w:r w:rsidR="00A0397F">
        <w:rPr>
          <w:rFonts w:ascii="Times New Roman" w:hAnsi="Times New Roman"/>
          <w:sz w:val="26"/>
          <w:szCs w:val="26"/>
        </w:rPr>
        <w:t>Администрации города Торжка</w:t>
      </w:r>
      <w:r w:rsidR="005D45DF">
        <w:rPr>
          <w:rFonts w:ascii="Times New Roman" w:hAnsi="Times New Roman"/>
          <w:sz w:val="26"/>
          <w:szCs w:val="26"/>
        </w:rPr>
        <w:t>,</w:t>
      </w:r>
      <w:r w:rsidR="00AF6109" w:rsidRPr="00AF6109">
        <w:rPr>
          <w:rFonts w:ascii="Times New Roman" w:hAnsi="Times New Roman"/>
          <w:sz w:val="26"/>
          <w:szCs w:val="26"/>
        </w:rPr>
        <w:t xml:space="preserve"> Комитета по управлению имуществом муниципального образования город Торжок</w:t>
      </w:r>
      <w:r w:rsidR="005D45DF">
        <w:rPr>
          <w:rFonts w:ascii="Times New Roman" w:hAnsi="Times New Roman"/>
          <w:sz w:val="26"/>
          <w:szCs w:val="26"/>
        </w:rPr>
        <w:t>,</w:t>
      </w:r>
      <w:r w:rsidR="00AF6109" w:rsidRPr="00AF6109">
        <w:rPr>
          <w:rFonts w:ascii="Times New Roman" w:hAnsi="Times New Roman"/>
          <w:sz w:val="26"/>
          <w:szCs w:val="26"/>
        </w:rPr>
        <w:t xml:space="preserve"> Управления образования адми</w:t>
      </w:r>
      <w:r w:rsidR="00A86BE9">
        <w:rPr>
          <w:rFonts w:ascii="Times New Roman" w:hAnsi="Times New Roman"/>
          <w:sz w:val="26"/>
          <w:szCs w:val="26"/>
        </w:rPr>
        <w:t xml:space="preserve">нистрации города </w:t>
      </w:r>
      <w:r w:rsidR="00A86BE9">
        <w:rPr>
          <w:rFonts w:ascii="Times New Roman" w:hAnsi="Times New Roman"/>
          <w:sz w:val="26"/>
          <w:szCs w:val="26"/>
        </w:rPr>
        <w:lastRenderedPageBreak/>
        <w:t>Торжка</w:t>
      </w:r>
      <w:r w:rsidR="00FD73FB">
        <w:rPr>
          <w:rFonts w:ascii="Times New Roman" w:hAnsi="Times New Roman"/>
          <w:sz w:val="26"/>
          <w:szCs w:val="26"/>
        </w:rPr>
        <w:t>, МКУ г.Торжка «Центр по обеспечению деятельности органов местного самоуправления»</w:t>
      </w:r>
      <w:r w:rsidR="00AF6109" w:rsidRPr="00AF6109">
        <w:rPr>
          <w:rFonts w:ascii="Times New Roman" w:hAnsi="Times New Roman"/>
          <w:sz w:val="26"/>
          <w:szCs w:val="26"/>
        </w:rPr>
        <w:t xml:space="preserve">; </w:t>
      </w:r>
    </w:p>
    <w:p w:rsidR="00131D1D" w:rsidRDefault="00FD73FB" w:rsidP="007500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pacing w:val="20"/>
          <w:sz w:val="26"/>
          <w:szCs w:val="26"/>
        </w:rPr>
        <w:t xml:space="preserve">- проверка </w:t>
      </w:r>
      <w:r w:rsidR="000E46BF" w:rsidRPr="000E46BF">
        <w:rPr>
          <w:rFonts w:ascii="Times New Roman" w:hAnsi="Times New Roman"/>
          <w:sz w:val="26"/>
          <w:szCs w:val="26"/>
        </w:rPr>
        <w:t>«Процедуры организации проведения закупок продуктов питания» в муниципальном бюджетном учреждении города Торжка «Средняя общеобразовательная школа №4»</w:t>
      </w:r>
      <w:r w:rsidR="00131D1D" w:rsidRPr="000E46BF">
        <w:rPr>
          <w:rFonts w:ascii="Times New Roman" w:hAnsi="Times New Roman"/>
          <w:spacing w:val="20"/>
          <w:sz w:val="26"/>
          <w:szCs w:val="26"/>
        </w:rPr>
        <w:t>.</w:t>
      </w:r>
      <w:r w:rsidR="00131D1D" w:rsidRPr="00131D1D">
        <w:rPr>
          <w:rFonts w:ascii="Times New Roman" w:hAnsi="Times New Roman"/>
          <w:spacing w:val="20"/>
          <w:sz w:val="26"/>
          <w:szCs w:val="26"/>
        </w:rPr>
        <w:t xml:space="preserve"> </w:t>
      </w:r>
    </w:p>
    <w:p w:rsidR="002E6AB1" w:rsidRPr="00131D1D" w:rsidRDefault="002E6AB1" w:rsidP="007500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E449C">
        <w:rPr>
          <w:rFonts w:ascii="Times New Roman" w:hAnsi="Times New Roman"/>
          <w:sz w:val="26"/>
          <w:szCs w:val="26"/>
        </w:rPr>
        <w:t>По результатам проведенных контр</w:t>
      </w:r>
      <w:r w:rsidR="005D45DF">
        <w:rPr>
          <w:rFonts w:ascii="Times New Roman" w:hAnsi="Times New Roman"/>
          <w:sz w:val="26"/>
          <w:szCs w:val="26"/>
        </w:rPr>
        <w:t>ольных мероприятий составлены</w:t>
      </w:r>
      <w:r w:rsidR="009427D7">
        <w:rPr>
          <w:rFonts w:ascii="Times New Roman" w:hAnsi="Times New Roman"/>
          <w:sz w:val="26"/>
          <w:szCs w:val="26"/>
        </w:rPr>
        <w:t xml:space="preserve"> </w:t>
      </w:r>
      <w:r w:rsidR="00750020">
        <w:rPr>
          <w:rFonts w:ascii="Times New Roman" w:hAnsi="Times New Roman"/>
          <w:sz w:val="26"/>
          <w:szCs w:val="26"/>
        </w:rPr>
        <w:br/>
      </w:r>
      <w:r w:rsidR="000E46BF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справ</w:t>
      </w:r>
      <w:r w:rsidR="005D45DF">
        <w:rPr>
          <w:rFonts w:ascii="Times New Roman" w:hAnsi="Times New Roman"/>
          <w:sz w:val="26"/>
          <w:szCs w:val="26"/>
        </w:rPr>
        <w:t>ок</w:t>
      </w:r>
      <w:r w:rsidRPr="002E449C">
        <w:rPr>
          <w:rFonts w:ascii="Times New Roman" w:hAnsi="Times New Roman"/>
          <w:sz w:val="26"/>
          <w:szCs w:val="26"/>
        </w:rPr>
        <w:t xml:space="preserve">, в том числе по результатам камеральных проверок в рамках внешней проверки годовой бюджетной отчетности </w:t>
      </w:r>
      <w:r w:rsidR="005D45DF">
        <w:rPr>
          <w:rFonts w:ascii="Times New Roman" w:hAnsi="Times New Roman"/>
          <w:sz w:val="26"/>
          <w:szCs w:val="26"/>
        </w:rPr>
        <w:t>5</w:t>
      </w:r>
      <w:r w:rsidRPr="002E449C">
        <w:rPr>
          <w:rFonts w:ascii="Times New Roman" w:hAnsi="Times New Roman"/>
          <w:sz w:val="26"/>
          <w:szCs w:val="26"/>
        </w:rPr>
        <w:t xml:space="preserve"> актов </w:t>
      </w:r>
      <w:r w:rsidRPr="00A242AE">
        <w:rPr>
          <w:rFonts w:ascii="Times New Roman" w:hAnsi="Times New Roman"/>
          <w:sz w:val="26"/>
          <w:szCs w:val="26"/>
        </w:rPr>
        <w:t>(справок).</w:t>
      </w:r>
    </w:p>
    <w:p w:rsidR="002E6AB1" w:rsidRPr="002E449C" w:rsidRDefault="000E46BF" w:rsidP="00750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Один</w:t>
      </w:r>
      <w:r w:rsidR="002E6AB1">
        <w:rPr>
          <w:rFonts w:ascii="Times New Roman" w:hAnsi="Times New Roman"/>
          <w:sz w:val="26"/>
          <w:szCs w:val="26"/>
        </w:rPr>
        <w:t xml:space="preserve"> отчет</w:t>
      </w:r>
      <w:r w:rsidR="002E6AB1" w:rsidRPr="002E449C">
        <w:rPr>
          <w:rFonts w:ascii="Times New Roman" w:hAnsi="Times New Roman"/>
          <w:sz w:val="26"/>
          <w:szCs w:val="26"/>
        </w:rPr>
        <w:t xml:space="preserve"> о проведении тематических кон</w:t>
      </w:r>
      <w:r w:rsidR="00131D1D">
        <w:rPr>
          <w:rFonts w:ascii="Times New Roman" w:hAnsi="Times New Roman"/>
          <w:sz w:val="26"/>
          <w:szCs w:val="26"/>
        </w:rPr>
        <w:t>трольных мероприятий</w:t>
      </w:r>
      <w:r w:rsidR="00AE5303">
        <w:rPr>
          <w:rFonts w:ascii="Times New Roman" w:hAnsi="Times New Roman"/>
          <w:sz w:val="26"/>
          <w:szCs w:val="26"/>
        </w:rPr>
        <w:t xml:space="preserve"> направлен</w:t>
      </w:r>
      <w:r w:rsidR="002E6AB1" w:rsidRPr="002E449C">
        <w:rPr>
          <w:rFonts w:ascii="Times New Roman" w:hAnsi="Times New Roman"/>
          <w:sz w:val="26"/>
          <w:szCs w:val="26"/>
        </w:rPr>
        <w:t xml:space="preserve"> в Торжокскую городскую Думу и Главе города Торжка.</w:t>
      </w:r>
    </w:p>
    <w:p w:rsidR="002E6AB1" w:rsidRPr="002E449C" w:rsidRDefault="002E6AB1" w:rsidP="00750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2101" w:rsidRPr="000E46BF" w:rsidRDefault="002E6AB1" w:rsidP="00C32101">
      <w:pPr>
        <w:spacing w:line="240" w:lineRule="auto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C32101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C32101">
        <w:rPr>
          <w:rFonts w:ascii="Times New Roman" w:hAnsi="Times New Roman"/>
          <w:b/>
          <w:sz w:val="26"/>
          <w:szCs w:val="26"/>
        </w:rPr>
        <w:t xml:space="preserve">. </w:t>
      </w:r>
      <w:r w:rsidR="000E46BF" w:rsidRPr="000E46BF">
        <w:rPr>
          <w:rFonts w:ascii="Times New Roman" w:hAnsi="Times New Roman"/>
          <w:b/>
          <w:sz w:val="26"/>
          <w:szCs w:val="26"/>
        </w:rPr>
        <w:t>Процедура организации проведения закупок продуктов питания в муниципальном бюджетном учреждении города Торжка «Средняя общеобразовательная школа №4</w:t>
      </w:r>
      <w:r w:rsidR="00C32101" w:rsidRPr="000E46BF">
        <w:rPr>
          <w:rFonts w:ascii="Times New Roman" w:hAnsi="Times New Roman"/>
          <w:b/>
          <w:spacing w:val="20"/>
          <w:sz w:val="26"/>
          <w:szCs w:val="26"/>
        </w:rPr>
        <w:t>»</w:t>
      </w:r>
    </w:p>
    <w:p w:rsidR="000E46BF" w:rsidRPr="008A10C1" w:rsidRDefault="000E46BF" w:rsidP="000E46BF">
      <w:pPr>
        <w:pStyle w:val="a7"/>
        <w:ind w:firstLine="720"/>
        <w:jc w:val="center"/>
        <w:rPr>
          <w:b/>
          <w:lang w:val="ru-RU"/>
        </w:rPr>
      </w:pPr>
      <w:r w:rsidRPr="00341BD1">
        <w:rPr>
          <w:b/>
          <w:lang w:val="ru-RU"/>
        </w:rPr>
        <w:t>Про</w:t>
      </w:r>
      <w:r w:rsidRPr="008A10C1">
        <w:rPr>
          <w:b/>
          <w:lang w:val="ru-RU"/>
        </w:rPr>
        <w:t>веркой установлено:</w:t>
      </w:r>
    </w:p>
    <w:p w:rsidR="000E46BF" w:rsidRPr="000E46BF" w:rsidRDefault="000E46BF" w:rsidP="00750020">
      <w:pPr>
        <w:pStyle w:val="a7"/>
        <w:numPr>
          <w:ilvl w:val="0"/>
          <w:numId w:val="9"/>
        </w:numPr>
        <w:ind w:left="0" w:firstLine="709"/>
        <w:rPr>
          <w:lang w:val="ru-RU"/>
        </w:rPr>
      </w:pPr>
      <w:r w:rsidRPr="000E46BF">
        <w:rPr>
          <w:lang w:val="ru-RU"/>
        </w:rPr>
        <w:t>В соответствии со ст.38 Федерального закона от 05.04.2013 №44-ФЗ (в ред. от 30.04.2021) «О контрактной системе в сфере закупок товаров, работ, услуг для обеспечения государственных и муниципальных нужд» приказом учреждения от 02.11.2017 №224/1 назначен контрактный управляющий в лице заместителя директора по АХЧ</w:t>
      </w:r>
      <w:r w:rsidRPr="000E46BF">
        <w:rPr>
          <w:spacing w:val="20"/>
          <w:lang w:val="ru-RU"/>
        </w:rPr>
        <w:t>;</w:t>
      </w:r>
    </w:p>
    <w:p w:rsidR="000E46BF" w:rsidRPr="000E46BF" w:rsidRDefault="000E46BF" w:rsidP="00750020">
      <w:pPr>
        <w:pStyle w:val="a7"/>
        <w:numPr>
          <w:ilvl w:val="0"/>
          <w:numId w:val="9"/>
        </w:numPr>
        <w:ind w:left="0" w:firstLine="709"/>
        <w:rPr>
          <w:lang w:val="ru-RU"/>
        </w:rPr>
      </w:pPr>
      <w:r w:rsidRPr="000E46BF">
        <w:rPr>
          <w:spacing w:val="20"/>
          <w:lang w:val="ru-RU"/>
        </w:rPr>
        <w:t>Контрактный управляющий прошел курсы повышения квалификации по программе «Контрактная система в сфере закупок товаров, работ, услуг для обеспечения государственных и муниципальных нужд» (удостоверение №540800260334 от 01.11.2019г.);</w:t>
      </w:r>
    </w:p>
    <w:p w:rsidR="000E46BF" w:rsidRPr="000E46BF" w:rsidRDefault="000E46BF" w:rsidP="00750020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E46BF">
        <w:rPr>
          <w:rFonts w:ascii="Times New Roman" w:hAnsi="Times New Roman"/>
          <w:sz w:val="26"/>
          <w:szCs w:val="26"/>
        </w:rPr>
        <w:t>Приказом директора от 27.11.2020 №77-о/д утверждено Положение о контрактном управляющем МБОУ «СОШ №4.</w:t>
      </w:r>
    </w:p>
    <w:p w:rsidR="000E46BF" w:rsidRPr="000E46BF" w:rsidRDefault="000E46BF" w:rsidP="00750020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E46BF">
        <w:rPr>
          <w:rFonts w:ascii="Times New Roman" w:hAnsi="Times New Roman"/>
          <w:sz w:val="26"/>
          <w:szCs w:val="26"/>
        </w:rPr>
        <w:t>Планирование продуктов питания в количественном измерении осуществляется заведующей производством и предоставляется контрактному управляющему.</w:t>
      </w:r>
    </w:p>
    <w:p w:rsidR="000E46BF" w:rsidRPr="000E46BF" w:rsidRDefault="000E46BF" w:rsidP="00750020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E46BF">
        <w:rPr>
          <w:rFonts w:ascii="Times New Roman" w:hAnsi="Times New Roman"/>
          <w:sz w:val="26"/>
          <w:szCs w:val="26"/>
        </w:rPr>
        <w:t>Контрактный управляющий составляет план-график на закупку товаров, работ, услуг и размещает его в ЕИС (единая информационная система).</w:t>
      </w:r>
    </w:p>
    <w:p w:rsidR="000E46BF" w:rsidRPr="000E46BF" w:rsidRDefault="000E46BF" w:rsidP="00750020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E46BF">
        <w:rPr>
          <w:rFonts w:ascii="Times New Roman" w:hAnsi="Times New Roman"/>
          <w:sz w:val="26"/>
          <w:szCs w:val="26"/>
        </w:rPr>
        <w:t>В соответствии с п.4 и п.5 ст.93 Федерального закона 44-ФЗ закупка продуктов питания осуществляется с использованием способа «у единственного поставщика» с отражением данного способа в плане-графике. Контрактным управляющим для определении цен на продукты питания используется метод сопоставимых рыночных цен.</w:t>
      </w:r>
    </w:p>
    <w:p w:rsidR="000E46BF" w:rsidRPr="000E46BF" w:rsidRDefault="000E46BF" w:rsidP="00750020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E46BF">
        <w:rPr>
          <w:rFonts w:ascii="Times New Roman" w:hAnsi="Times New Roman"/>
          <w:sz w:val="26"/>
          <w:szCs w:val="26"/>
        </w:rPr>
        <w:t xml:space="preserve">Контрактный управляющий по телефону информирует поставщиков о предстоящей закупки продуктов питания. В информационной сети информации о предстоящих закупках продуктов питания не размещается, поэтому коммерческие предложения поступают только от тех поставщиков, которые были уведомлены учреждением. </w:t>
      </w:r>
    </w:p>
    <w:p w:rsidR="000E46BF" w:rsidRPr="000E46BF" w:rsidRDefault="000E46BF" w:rsidP="00750020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E46BF">
        <w:rPr>
          <w:rFonts w:ascii="Times New Roman" w:hAnsi="Times New Roman"/>
          <w:sz w:val="26"/>
          <w:szCs w:val="26"/>
        </w:rPr>
        <w:t>Коммерческие предложения от поставщиков поступающие в учреждение регистрируются и на их основе контрактный управляющий по наименьшей цене заключает договор с единственным поставщиком.</w:t>
      </w:r>
    </w:p>
    <w:p w:rsidR="000E46BF" w:rsidRPr="000E46BF" w:rsidRDefault="000E46BF" w:rsidP="00750020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E46BF">
        <w:rPr>
          <w:rFonts w:ascii="Times New Roman" w:hAnsi="Times New Roman"/>
          <w:sz w:val="26"/>
          <w:szCs w:val="26"/>
        </w:rPr>
        <w:t>На закупку продуктов питания в 2021 году предусмотрены средства в сумме 2584,9 тыс.руб.</w:t>
      </w:r>
      <w:r w:rsidRPr="000E46BF">
        <w:rPr>
          <w:rFonts w:ascii="Times New Roman" w:hAnsi="Times New Roman"/>
          <w:spacing w:val="20"/>
          <w:sz w:val="26"/>
          <w:szCs w:val="26"/>
        </w:rPr>
        <w:t xml:space="preserve"> Использование средств на покупку продуктов питания представлено в Таблице 1:</w:t>
      </w:r>
    </w:p>
    <w:p w:rsidR="000E46BF" w:rsidRPr="000E46BF" w:rsidRDefault="000E46BF" w:rsidP="000E46BF">
      <w:pPr>
        <w:pStyle w:val="a3"/>
        <w:ind w:left="357"/>
        <w:jc w:val="right"/>
        <w:rPr>
          <w:rFonts w:ascii="Times New Roman" w:hAnsi="Times New Roman"/>
          <w:sz w:val="26"/>
          <w:szCs w:val="26"/>
        </w:rPr>
      </w:pPr>
      <w:r w:rsidRPr="000E46BF">
        <w:rPr>
          <w:rFonts w:ascii="Times New Roman" w:hAnsi="Times New Roman"/>
          <w:spacing w:val="20"/>
          <w:sz w:val="26"/>
          <w:szCs w:val="26"/>
        </w:rPr>
        <w:lastRenderedPageBreak/>
        <w:t>Таблица 1 тыс.руб.</w:t>
      </w:r>
    </w:p>
    <w:tbl>
      <w:tblPr>
        <w:tblStyle w:val="ac"/>
        <w:tblW w:w="9356" w:type="dxa"/>
        <w:tblInd w:w="108" w:type="dxa"/>
        <w:tblLook w:val="04A0"/>
      </w:tblPr>
      <w:tblGrid>
        <w:gridCol w:w="571"/>
        <w:gridCol w:w="3008"/>
        <w:gridCol w:w="1725"/>
        <w:gridCol w:w="2101"/>
        <w:gridCol w:w="1951"/>
      </w:tblGrid>
      <w:tr w:rsidR="000E46BF" w:rsidRPr="000E46BF" w:rsidTr="00750020">
        <w:tc>
          <w:tcPr>
            <w:tcW w:w="571" w:type="dxa"/>
          </w:tcPr>
          <w:p w:rsidR="000E46BF" w:rsidRPr="000E46BF" w:rsidRDefault="000E46BF" w:rsidP="00D1178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46BF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008" w:type="dxa"/>
          </w:tcPr>
          <w:p w:rsidR="000E46BF" w:rsidRPr="000E46BF" w:rsidRDefault="000E46BF" w:rsidP="00D1178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46BF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725" w:type="dxa"/>
          </w:tcPr>
          <w:p w:rsidR="000E46BF" w:rsidRPr="000E46BF" w:rsidRDefault="000E46BF" w:rsidP="00D1178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46BF">
              <w:rPr>
                <w:rFonts w:ascii="Times New Roman" w:hAnsi="Times New Roman"/>
                <w:sz w:val="26"/>
                <w:szCs w:val="26"/>
              </w:rPr>
              <w:t>План</w:t>
            </w:r>
          </w:p>
        </w:tc>
        <w:tc>
          <w:tcPr>
            <w:tcW w:w="2101" w:type="dxa"/>
          </w:tcPr>
          <w:p w:rsidR="000E46BF" w:rsidRPr="000E46BF" w:rsidRDefault="000E46BF" w:rsidP="00D1178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46BF">
              <w:rPr>
                <w:rFonts w:ascii="Times New Roman" w:hAnsi="Times New Roman"/>
                <w:sz w:val="26"/>
                <w:szCs w:val="26"/>
              </w:rPr>
              <w:t>Финансирование</w:t>
            </w:r>
          </w:p>
        </w:tc>
        <w:tc>
          <w:tcPr>
            <w:tcW w:w="1951" w:type="dxa"/>
          </w:tcPr>
          <w:p w:rsidR="000E46BF" w:rsidRPr="000E46BF" w:rsidRDefault="000E46BF" w:rsidP="00D1178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46BF">
              <w:rPr>
                <w:rFonts w:ascii="Times New Roman" w:hAnsi="Times New Roman"/>
                <w:sz w:val="26"/>
                <w:szCs w:val="26"/>
              </w:rPr>
              <w:t>Кассовый расход</w:t>
            </w:r>
          </w:p>
        </w:tc>
      </w:tr>
      <w:tr w:rsidR="000E46BF" w:rsidRPr="000E46BF" w:rsidTr="00750020">
        <w:tc>
          <w:tcPr>
            <w:tcW w:w="571" w:type="dxa"/>
          </w:tcPr>
          <w:p w:rsidR="000E46BF" w:rsidRPr="000E46BF" w:rsidRDefault="000E46BF" w:rsidP="00D1178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6BF" w:rsidRPr="000E46BF" w:rsidRDefault="000E46BF" w:rsidP="00D1178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46B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008" w:type="dxa"/>
          </w:tcPr>
          <w:p w:rsidR="000E46BF" w:rsidRPr="000E46BF" w:rsidRDefault="000E46BF" w:rsidP="00D1178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46BF">
              <w:rPr>
                <w:rFonts w:ascii="Times New Roman" w:hAnsi="Times New Roman"/>
                <w:sz w:val="26"/>
                <w:szCs w:val="26"/>
              </w:rPr>
              <w:t xml:space="preserve">Горячие питание детей нач.классов </w:t>
            </w:r>
          </w:p>
        </w:tc>
        <w:tc>
          <w:tcPr>
            <w:tcW w:w="1725" w:type="dxa"/>
          </w:tcPr>
          <w:p w:rsidR="000E46BF" w:rsidRPr="000E46BF" w:rsidRDefault="000E46BF" w:rsidP="00D1178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46BF" w:rsidRPr="000E46BF" w:rsidRDefault="000E46BF" w:rsidP="00D1178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46BF">
              <w:rPr>
                <w:rFonts w:ascii="Times New Roman" w:hAnsi="Times New Roman"/>
                <w:sz w:val="26"/>
                <w:szCs w:val="26"/>
              </w:rPr>
              <w:t>1537,3</w:t>
            </w:r>
          </w:p>
        </w:tc>
        <w:tc>
          <w:tcPr>
            <w:tcW w:w="2101" w:type="dxa"/>
          </w:tcPr>
          <w:p w:rsidR="000E46BF" w:rsidRPr="000E46BF" w:rsidRDefault="000E46BF" w:rsidP="00D1178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46BF" w:rsidRPr="000E46BF" w:rsidRDefault="000E46BF" w:rsidP="00D1178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46BF">
              <w:rPr>
                <w:rFonts w:ascii="Times New Roman" w:hAnsi="Times New Roman"/>
                <w:sz w:val="26"/>
                <w:szCs w:val="26"/>
              </w:rPr>
              <w:t>719,1</w:t>
            </w:r>
          </w:p>
        </w:tc>
        <w:tc>
          <w:tcPr>
            <w:tcW w:w="1951" w:type="dxa"/>
          </w:tcPr>
          <w:p w:rsidR="000E46BF" w:rsidRPr="000E46BF" w:rsidRDefault="000E46BF" w:rsidP="00D1178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46BF" w:rsidRPr="000E46BF" w:rsidRDefault="000E46BF" w:rsidP="00D1178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46BF">
              <w:rPr>
                <w:rFonts w:ascii="Times New Roman" w:hAnsi="Times New Roman"/>
                <w:sz w:val="26"/>
                <w:szCs w:val="26"/>
              </w:rPr>
              <w:t>594,3</w:t>
            </w:r>
          </w:p>
        </w:tc>
      </w:tr>
      <w:tr w:rsidR="000E46BF" w:rsidRPr="000E46BF" w:rsidTr="00750020">
        <w:tc>
          <w:tcPr>
            <w:tcW w:w="571" w:type="dxa"/>
          </w:tcPr>
          <w:p w:rsidR="000E46BF" w:rsidRPr="000E46BF" w:rsidRDefault="000E46BF" w:rsidP="00D1178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6BF" w:rsidRPr="000E46BF" w:rsidRDefault="000E46BF" w:rsidP="00D1178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46B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008" w:type="dxa"/>
          </w:tcPr>
          <w:p w:rsidR="000E46BF" w:rsidRPr="000E46BF" w:rsidRDefault="000E46BF" w:rsidP="00D1178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46BF">
              <w:rPr>
                <w:rFonts w:ascii="Times New Roman" w:hAnsi="Times New Roman"/>
                <w:sz w:val="26"/>
                <w:szCs w:val="26"/>
              </w:rPr>
              <w:t>Питание детей с ограниченными возможностями здоровья</w:t>
            </w:r>
          </w:p>
        </w:tc>
        <w:tc>
          <w:tcPr>
            <w:tcW w:w="1725" w:type="dxa"/>
          </w:tcPr>
          <w:p w:rsidR="000E46BF" w:rsidRPr="000E46BF" w:rsidRDefault="000E46BF" w:rsidP="00D1178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46BF" w:rsidRPr="000E46BF" w:rsidRDefault="000E46BF" w:rsidP="00D1178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46BF">
              <w:rPr>
                <w:rFonts w:ascii="Times New Roman" w:hAnsi="Times New Roman"/>
                <w:sz w:val="26"/>
                <w:szCs w:val="26"/>
              </w:rPr>
              <w:t>93,4</w:t>
            </w:r>
          </w:p>
        </w:tc>
        <w:tc>
          <w:tcPr>
            <w:tcW w:w="2101" w:type="dxa"/>
          </w:tcPr>
          <w:p w:rsidR="000E46BF" w:rsidRPr="000E46BF" w:rsidRDefault="000E46BF" w:rsidP="00D1178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46BF" w:rsidRPr="000E46BF" w:rsidRDefault="000E46BF" w:rsidP="00D1178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46BF">
              <w:rPr>
                <w:rFonts w:ascii="Times New Roman" w:hAnsi="Times New Roman"/>
                <w:sz w:val="26"/>
                <w:szCs w:val="26"/>
              </w:rPr>
              <w:t>89,6</w:t>
            </w:r>
          </w:p>
        </w:tc>
        <w:tc>
          <w:tcPr>
            <w:tcW w:w="1951" w:type="dxa"/>
          </w:tcPr>
          <w:p w:rsidR="000E46BF" w:rsidRPr="000E46BF" w:rsidRDefault="000E46BF" w:rsidP="00D1178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46BF" w:rsidRPr="000E46BF" w:rsidRDefault="000E46BF" w:rsidP="00D1178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46BF">
              <w:rPr>
                <w:rFonts w:ascii="Times New Roman" w:hAnsi="Times New Roman"/>
                <w:sz w:val="26"/>
                <w:szCs w:val="26"/>
              </w:rPr>
              <w:t>88,6</w:t>
            </w:r>
          </w:p>
        </w:tc>
      </w:tr>
      <w:tr w:rsidR="000E46BF" w:rsidRPr="000E46BF" w:rsidTr="00750020">
        <w:tc>
          <w:tcPr>
            <w:tcW w:w="571" w:type="dxa"/>
          </w:tcPr>
          <w:p w:rsidR="000E46BF" w:rsidRPr="000E46BF" w:rsidRDefault="000E46BF" w:rsidP="00D1178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6BF" w:rsidRPr="000E46BF" w:rsidRDefault="000E46BF" w:rsidP="00D1178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46B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008" w:type="dxa"/>
          </w:tcPr>
          <w:p w:rsidR="000E46BF" w:rsidRPr="000E46BF" w:rsidRDefault="000E46BF" w:rsidP="00D1178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46BF">
              <w:rPr>
                <w:rFonts w:ascii="Times New Roman" w:hAnsi="Times New Roman"/>
                <w:sz w:val="26"/>
                <w:szCs w:val="26"/>
              </w:rPr>
              <w:t>Питание детей во время каникулярного отдыха</w:t>
            </w:r>
          </w:p>
        </w:tc>
        <w:tc>
          <w:tcPr>
            <w:tcW w:w="1725" w:type="dxa"/>
          </w:tcPr>
          <w:p w:rsidR="000E46BF" w:rsidRPr="000E46BF" w:rsidRDefault="000E46BF" w:rsidP="00D1178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46BF" w:rsidRPr="000E46BF" w:rsidRDefault="000E46BF" w:rsidP="00D1178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46BF">
              <w:rPr>
                <w:rFonts w:ascii="Times New Roman" w:hAnsi="Times New Roman"/>
                <w:sz w:val="26"/>
                <w:szCs w:val="26"/>
              </w:rPr>
              <w:t>446,7</w:t>
            </w:r>
          </w:p>
        </w:tc>
        <w:tc>
          <w:tcPr>
            <w:tcW w:w="2101" w:type="dxa"/>
          </w:tcPr>
          <w:p w:rsidR="000E46BF" w:rsidRPr="000E46BF" w:rsidRDefault="000E46BF" w:rsidP="00D1178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46BF" w:rsidRPr="000E46BF" w:rsidRDefault="000E46BF" w:rsidP="00D1178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46BF">
              <w:rPr>
                <w:rFonts w:ascii="Times New Roman" w:hAnsi="Times New Roman"/>
                <w:sz w:val="26"/>
                <w:szCs w:val="26"/>
              </w:rPr>
              <w:t>446,7</w:t>
            </w:r>
          </w:p>
        </w:tc>
        <w:tc>
          <w:tcPr>
            <w:tcW w:w="1951" w:type="dxa"/>
          </w:tcPr>
          <w:p w:rsidR="000E46BF" w:rsidRPr="000E46BF" w:rsidRDefault="000E46BF" w:rsidP="00D1178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46BF" w:rsidRPr="000E46BF" w:rsidRDefault="000E46BF" w:rsidP="00D1178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46BF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0E46BF" w:rsidRPr="000E46BF" w:rsidTr="00750020">
        <w:tc>
          <w:tcPr>
            <w:tcW w:w="571" w:type="dxa"/>
          </w:tcPr>
          <w:p w:rsidR="000E46BF" w:rsidRPr="000E46BF" w:rsidRDefault="000E46BF" w:rsidP="00D1178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6BF" w:rsidRPr="000E46BF" w:rsidRDefault="000E46BF" w:rsidP="00D1178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46B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008" w:type="dxa"/>
          </w:tcPr>
          <w:p w:rsidR="000E46BF" w:rsidRPr="000E46BF" w:rsidRDefault="000E46BF" w:rsidP="00D1178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46BF">
              <w:rPr>
                <w:rFonts w:ascii="Times New Roman" w:hAnsi="Times New Roman"/>
                <w:sz w:val="26"/>
                <w:szCs w:val="26"/>
              </w:rPr>
              <w:t>Питание детей находящихся в сложной жизненной ситуации</w:t>
            </w:r>
          </w:p>
        </w:tc>
        <w:tc>
          <w:tcPr>
            <w:tcW w:w="1725" w:type="dxa"/>
          </w:tcPr>
          <w:p w:rsidR="000E46BF" w:rsidRPr="000E46BF" w:rsidRDefault="000E46BF" w:rsidP="00D1178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46BF" w:rsidRPr="000E46BF" w:rsidRDefault="000E46BF" w:rsidP="00D1178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46BF">
              <w:rPr>
                <w:rFonts w:ascii="Times New Roman" w:hAnsi="Times New Roman"/>
                <w:sz w:val="26"/>
                <w:szCs w:val="26"/>
              </w:rPr>
              <w:t>216,3</w:t>
            </w:r>
          </w:p>
        </w:tc>
        <w:tc>
          <w:tcPr>
            <w:tcW w:w="2101" w:type="dxa"/>
          </w:tcPr>
          <w:p w:rsidR="000E46BF" w:rsidRPr="000E46BF" w:rsidRDefault="000E46BF" w:rsidP="00D1178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46BF" w:rsidRPr="000E46BF" w:rsidRDefault="000E46BF" w:rsidP="00D1178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46BF">
              <w:rPr>
                <w:rFonts w:ascii="Times New Roman" w:hAnsi="Times New Roman"/>
                <w:sz w:val="26"/>
                <w:szCs w:val="26"/>
              </w:rPr>
              <w:t>102,9</w:t>
            </w:r>
          </w:p>
        </w:tc>
        <w:tc>
          <w:tcPr>
            <w:tcW w:w="1951" w:type="dxa"/>
          </w:tcPr>
          <w:p w:rsidR="000E46BF" w:rsidRPr="000E46BF" w:rsidRDefault="000E46BF" w:rsidP="00D1178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46BF" w:rsidRPr="000E46BF" w:rsidRDefault="000E46BF" w:rsidP="00D1178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46BF">
              <w:rPr>
                <w:rFonts w:ascii="Times New Roman" w:hAnsi="Times New Roman"/>
                <w:sz w:val="26"/>
                <w:szCs w:val="26"/>
              </w:rPr>
              <w:t>102,9</w:t>
            </w:r>
          </w:p>
        </w:tc>
      </w:tr>
      <w:tr w:rsidR="000E46BF" w:rsidRPr="000E46BF" w:rsidTr="00750020">
        <w:tc>
          <w:tcPr>
            <w:tcW w:w="571" w:type="dxa"/>
          </w:tcPr>
          <w:p w:rsidR="000E46BF" w:rsidRPr="000E46BF" w:rsidRDefault="000E46BF" w:rsidP="00D1178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46BF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008" w:type="dxa"/>
          </w:tcPr>
          <w:p w:rsidR="000E46BF" w:rsidRPr="000E46BF" w:rsidRDefault="000E46BF" w:rsidP="00D1178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46BF">
              <w:rPr>
                <w:rFonts w:ascii="Times New Roman" w:hAnsi="Times New Roman"/>
                <w:sz w:val="26"/>
                <w:szCs w:val="26"/>
              </w:rPr>
              <w:t>Буфет</w:t>
            </w:r>
          </w:p>
        </w:tc>
        <w:tc>
          <w:tcPr>
            <w:tcW w:w="1725" w:type="dxa"/>
          </w:tcPr>
          <w:p w:rsidR="000E46BF" w:rsidRPr="000E46BF" w:rsidRDefault="000E46BF" w:rsidP="00D1178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46BF">
              <w:rPr>
                <w:rFonts w:ascii="Times New Roman" w:hAnsi="Times New Roman"/>
                <w:sz w:val="26"/>
                <w:szCs w:val="26"/>
              </w:rPr>
              <w:t>291,2</w:t>
            </w:r>
          </w:p>
        </w:tc>
        <w:tc>
          <w:tcPr>
            <w:tcW w:w="2101" w:type="dxa"/>
          </w:tcPr>
          <w:p w:rsidR="000E46BF" w:rsidRPr="000E46BF" w:rsidRDefault="000E46BF" w:rsidP="00D1178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46BF">
              <w:rPr>
                <w:rFonts w:ascii="Times New Roman" w:hAnsi="Times New Roman"/>
                <w:sz w:val="26"/>
                <w:szCs w:val="26"/>
              </w:rPr>
              <w:t>184,2</w:t>
            </w:r>
          </w:p>
        </w:tc>
        <w:tc>
          <w:tcPr>
            <w:tcW w:w="1951" w:type="dxa"/>
          </w:tcPr>
          <w:p w:rsidR="000E46BF" w:rsidRPr="000E46BF" w:rsidRDefault="000E46BF" w:rsidP="00D1178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46BF">
              <w:rPr>
                <w:rFonts w:ascii="Times New Roman" w:hAnsi="Times New Roman"/>
                <w:sz w:val="26"/>
                <w:szCs w:val="26"/>
              </w:rPr>
              <w:t>184,2</w:t>
            </w:r>
          </w:p>
        </w:tc>
      </w:tr>
      <w:tr w:rsidR="000E46BF" w:rsidRPr="000E46BF" w:rsidTr="00750020">
        <w:tc>
          <w:tcPr>
            <w:tcW w:w="571" w:type="dxa"/>
          </w:tcPr>
          <w:p w:rsidR="000E46BF" w:rsidRPr="000E46BF" w:rsidRDefault="000E46BF" w:rsidP="00D1178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8" w:type="dxa"/>
          </w:tcPr>
          <w:p w:rsidR="000E46BF" w:rsidRPr="000E46BF" w:rsidRDefault="000E46BF" w:rsidP="00D11789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E46BF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725" w:type="dxa"/>
          </w:tcPr>
          <w:p w:rsidR="000E46BF" w:rsidRPr="000E46BF" w:rsidRDefault="000E46BF" w:rsidP="00D1178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46BF">
              <w:rPr>
                <w:rFonts w:ascii="Times New Roman" w:hAnsi="Times New Roman"/>
                <w:b/>
                <w:sz w:val="26"/>
                <w:szCs w:val="26"/>
              </w:rPr>
              <w:t>2584,9</w:t>
            </w:r>
          </w:p>
        </w:tc>
        <w:tc>
          <w:tcPr>
            <w:tcW w:w="2101" w:type="dxa"/>
          </w:tcPr>
          <w:p w:rsidR="000E46BF" w:rsidRPr="000E46BF" w:rsidRDefault="000E46BF" w:rsidP="00D1178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46BF">
              <w:rPr>
                <w:rFonts w:ascii="Times New Roman" w:hAnsi="Times New Roman"/>
                <w:b/>
                <w:sz w:val="26"/>
                <w:szCs w:val="26"/>
              </w:rPr>
              <w:t>1542,5</w:t>
            </w:r>
          </w:p>
        </w:tc>
        <w:tc>
          <w:tcPr>
            <w:tcW w:w="1951" w:type="dxa"/>
          </w:tcPr>
          <w:p w:rsidR="000E46BF" w:rsidRPr="000E46BF" w:rsidRDefault="000E46BF" w:rsidP="00D1178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46BF">
              <w:rPr>
                <w:rFonts w:ascii="Times New Roman" w:hAnsi="Times New Roman"/>
                <w:b/>
                <w:sz w:val="26"/>
                <w:szCs w:val="26"/>
              </w:rPr>
              <w:t>970,0</w:t>
            </w:r>
          </w:p>
        </w:tc>
      </w:tr>
    </w:tbl>
    <w:p w:rsidR="000E46BF" w:rsidRPr="000E46BF" w:rsidRDefault="000E46BF" w:rsidP="00750020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E46BF">
        <w:rPr>
          <w:rFonts w:ascii="Times New Roman" w:hAnsi="Times New Roman"/>
          <w:sz w:val="26"/>
          <w:szCs w:val="26"/>
        </w:rPr>
        <w:t xml:space="preserve"> Контрольно-ревизионной комиссией проведен анализ цен заключенных договоров с коммерческими предложениями на предмет заключения по наименьшей цене, ассортименту закупаемой продукции (Приложение1).</w:t>
      </w:r>
    </w:p>
    <w:p w:rsidR="000E46BF" w:rsidRPr="000E46BF" w:rsidRDefault="000E46BF" w:rsidP="00750020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E46BF">
        <w:rPr>
          <w:rFonts w:ascii="Times New Roman" w:hAnsi="Times New Roman"/>
          <w:sz w:val="26"/>
          <w:szCs w:val="26"/>
        </w:rPr>
        <w:t>В 1 квартале заключено 6 договоров на общую сумму 608,0 тыс.руб. в том числе 5 договоров с ООО ТОРЖОК-АЙСБЕРГ на общую сумму 578,4 тыс.руб. на поставку бакалеи, мясо- молочной продукции, овощей и фруктов и с ООО «Экопродукт» на поставку хлебобулочных изделий на сумму 29,6 тыс.руб. В договоре на поставку сыра обнаружена арифметическая ошибка в сумме 0,2 тыс.руб.</w:t>
      </w:r>
    </w:p>
    <w:p w:rsidR="000E46BF" w:rsidRPr="000E46BF" w:rsidRDefault="000E46BF" w:rsidP="00750020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E46BF">
        <w:rPr>
          <w:rFonts w:ascii="Times New Roman" w:hAnsi="Times New Roman"/>
          <w:sz w:val="26"/>
          <w:szCs w:val="26"/>
        </w:rPr>
        <w:t>Анализ цен по заключенным договорам показал, что договоры заключены по повышенным ценам. Цены представленные согласно коммерческих предложений меньше. Сумма завышения составила 34,9 тыс.руб., таким образом метод сопоставимых цен в 1 квартале не применялся.</w:t>
      </w:r>
    </w:p>
    <w:p w:rsidR="000E46BF" w:rsidRPr="000E46BF" w:rsidRDefault="000E46BF" w:rsidP="00750020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E46BF">
        <w:rPr>
          <w:rFonts w:ascii="Times New Roman" w:hAnsi="Times New Roman"/>
          <w:sz w:val="26"/>
          <w:szCs w:val="26"/>
        </w:rPr>
        <w:t>Анализ закупок продуктов питания во 2 квартале показал соответствие цен договоров с коммерческими предложениями. Договоры на поставку продуктов питания заключены по наименьшей цене.</w:t>
      </w:r>
    </w:p>
    <w:p w:rsidR="000E46BF" w:rsidRPr="000E46BF" w:rsidRDefault="000E46BF" w:rsidP="00750020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E46BF">
        <w:rPr>
          <w:rFonts w:ascii="Times New Roman" w:hAnsi="Times New Roman"/>
          <w:sz w:val="26"/>
          <w:szCs w:val="26"/>
        </w:rPr>
        <w:t>Во втором квартале заключено 6 договоров на общую сумму 489,8 тыс.руб., в том числе с ООО ТОРЖОК-АЙСБЕРГ на сумму 408,1 тыс.руб., с ООО «Новор-Трейд» на сумму 60,1 тыс.руб. и с ООО «Экопродукт» на сумму 21,6 тыс.руб.</w:t>
      </w:r>
    </w:p>
    <w:p w:rsidR="000E46BF" w:rsidRPr="000E46BF" w:rsidRDefault="000E46BF" w:rsidP="00750020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E46BF">
        <w:rPr>
          <w:rFonts w:ascii="Times New Roman" w:hAnsi="Times New Roman"/>
          <w:sz w:val="26"/>
          <w:szCs w:val="26"/>
        </w:rPr>
        <w:t>Выявлено несоответствие  по одному наименованию: по маслу растительному. Сумма завышения составила 545,3 руб. В договоре с ООО ТОРЖОК-АЙСБЕРГ масло растительное заключено по цене 97 руб. за шт., а предложение от ООО «Новор-Трейд» по 92,9 руб. за шт.</w:t>
      </w:r>
    </w:p>
    <w:p w:rsidR="000E46BF" w:rsidRPr="000E46BF" w:rsidRDefault="000E46BF" w:rsidP="00750020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E46BF">
        <w:rPr>
          <w:rFonts w:ascii="Times New Roman" w:hAnsi="Times New Roman"/>
          <w:sz w:val="26"/>
          <w:szCs w:val="26"/>
        </w:rPr>
        <w:t>Во 2 квартале на 21 наименований товаров цены снижены по сравнению с первым кварталом в основном по бакалее, наблюдается рост на мясо-молочную продукцию и овощную продукцию.</w:t>
      </w:r>
    </w:p>
    <w:p w:rsidR="000E46BF" w:rsidRPr="000E46BF" w:rsidRDefault="000E46BF" w:rsidP="00750020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E46BF">
        <w:rPr>
          <w:rFonts w:ascii="Times New Roman" w:hAnsi="Times New Roman"/>
          <w:sz w:val="26"/>
          <w:szCs w:val="26"/>
        </w:rPr>
        <w:t>Согласно мониторингу цен на основные продукты питания проводимые администрацией города, цены на поставляемые продукты питания для организации питания детей в МБОУ СОШ №4 варьируются в рамках цен на продукты питания в несетевых магазинах и нестационарных торговых объектах.</w:t>
      </w:r>
    </w:p>
    <w:p w:rsidR="000E46BF" w:rsidRPr="000E46BF" w:rsidRDefault="000E46BF" w:rsidP="00750020">
      <w:pPr>
        <w:pStyle w:val="a7"/>
        <w:ind w:firstLine="709"/>
        <w:rPr>
          <w:lang w:val="ru-RU"/>
        </w:rPr>
      </w:pPr>
    </w:p>
    <w:p w:rsidR="000E46BF" w:rsidRPr="000E46BF" w:rsidRDefault="000E46BF" w:rsidP="000E46BF">
      <w:pPr>
        <w:rPr>
          <w:rFonts w:ascii="Times New Roman" w:hAnsi="Times New Roman"/>
          <w:b/>
          <w:sz w:val="26"/>
          <w:szCs w:val="26"/>
        </w:rPr>
      </w:pPr>
      <w:r w:rsidRPr="000E46BF">
        <w:rPr>
          <w:rFonts w:ascii="Times New Roman" w:hAnsi="Times New Roman"/>
          <w:b/>
          <w:sz w:val="26"/>
          <w:szCs w:val="26"/>
        </w:rPr>
        <w:lastRenderedPageBreak/>
        <w:t>Выводы:</w:t>
      </w:r>
    </w:p>
    <w:p w:rsidR="000E46BF" w:rsidRPr="000E46BF" w:rsidRDefault="000E46BF" w:rsidP="00750020">
      <w:pPr>
        <w:pStyle w:val="a7"/>
        <w:numPr>
          <w:ilvl w:val="0"/>
          <w:numId w:val="22"/>
        </w:numPr>
        <w:ind w:left="0" w:firstLine="709"/>
        <w:rPr>
          <w:lang w:val="ru-RU"/>
        </w:rPr>
      </w:pPr>
      <w:r w:rsidRPr="000E46BF">
        <w:rPr>
          <w:lang w:val="ru-RU"/>
        </w:rPr>
        <w:t>Закупка продуктов питания для организации питания детей в МБОУ «СОШ №4» осуществляется в соответствии  с п.4 и п.5 ст.93 Федерального закона 44-ФЗ</w:t>
      </w:r>
      <w:r w:rsidRPr="000E46BF">
        <w:rPr>
          <w:spacing w:val="20"/>
          <w:lang w:val="ru-RU"/>
        </w:rPr>
        <w:t>;</w:t>
      </w:r>
    </w:p>
    <w:p w:rsidR="000E46BF" w:rsidRPr="000E46BF" w:rsidRDefault="000E46BF" w:rsidP="00750020">
      <w:pPr>
        <w:pStyle w:val="a7"/>
        <w:numPr>
          <w:ilvl w:val="0"/>
          <w:numId w:val="22"/>
        </w:numPr>
        <w:ind w:left="0" w:firstLine="709"/>
        <w:rPr>
          <w:lang w:val="ru-RU"/>
        </w:rPr>
      </w:pPr>
      <w:r w:rsidRPr="000E46BF">
        <w:rPr>
          <w:lang w:val="ru-RU"/>
        </w:rPr>
        <w:t>Заключение договоров с поставщиками продуктов питания с применением способа «у единственного поставщика» методом сопоставления цен и заключения договоров по наименьшей цене.</w:t>
      </w:r>
    </w:p>
    <w:p w:rsidR="000E46BF" w:rsidRPr="000E46BF" w:rsidRDefault="000E46BF" w:rsidP="00750020">
      <w:pPr>
        <w:pStyle w:val="a7"/>
        <w:numPr>
          <w:ilvl w:val="0"/>
          <w:numId w:val="22"/>
        </w:numPr>
        <w:ind w:left="0" w:firstLine="709"/>
        <w:rPr>
          <w:lang w:val="ru-RU"/>
        </w:rPr>
      </w:pPr>
      <w:r w:rsidRPr="000E46BF">
        <w:rPr>
          <w:lang w:val="ru-RU"/>
        </w:rPr>
        <w:t>В 1 квартале договоры заключены с единственным поставщиком по завышенным ценам. Сумма завышения составила 34,9 тыс.руб. Во втором квартале сумма завышения составила 0,5 тыс.руб..</w:t>
      </w:r>
    </w:p>
    <w:p w:rsidR="000E46BF" w:rsidRPr="000E46BF" w:rsidRDefault="000E46BF" w:rsidP="00750020">
      <w:pPr>
        <w:pStyle w:val="a3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E46BF">
        <w:rPr>
          <w:rFonts w:ascii="Times New Roman" w:hAnsi="Times New Roman"/>
          <w:sz w:val="26"/>
          <w:szCs w:val="26"/>
        </w:rPr>
        <w:t>Во 2 квартале на 21 наименований товаров цены снижены по сравнению с первым кварталом в основном по бакалее, наблюдается рост на мясо-молочную продукцию и овощную продукцию.</w:t>
      </w:r>
    </w:p>
    <w:p w:rsidR="002E6AB1" w:rsidRDefault="002E6AB1" w:rsidP="007500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50020" w:rsidRPr="002E449C" w:rsidRDefault="00750020" w:rsidP="007500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49E5" w:rsidRPr="002E449C" w:rsidRDefault="0015501C" w:rsidP="00A2337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</w:t>
      </w:r>
      <w:r w:rsidR="00544242">
        <w:rPr>
          <w:rFonts w:ascii="Times New Roman" w:hAnsi="Times New Roman"/>
          <w:b/>
          <w:sz w:val="26"/>
          <w:szCs w:val="26"/>
          <w:lang w:val="en-US"/>
        </w:rPr>
        <w:t>I</w:t>
      </w:r>
      <w:r w:rsidR="00CE0492">
        <w:rPr>
          <w:rFonts w:ascii="Times New Roman" w:hAnsi="Times New Roman"/>
          <w:b/>
          <w:sz w:val="26"/>
          <w:szCs w:val="26"/>
          <w:lang w:val="en-US"/>
        </w:rPr>
        <w:t>I</w:t>
      </w:r>
      <w:r w:rsidR="002E6AB1" w:rsidRPr="002E449C">
        <w:rPr>
          <w:rFonts w:ascii="Times New Roman" w:hAnsi="Times New Roman"/>
          <w:b/>
          <w:sz w:val="26"/>
          <w:szCs w:val="26"/>
        </w:rPr>
        <w:t>. Заключение</w:t>
      </w:r>
    </w:p>
    <w:p w:rsidR="002E6AB1" w:rsidRPr="002E449C" w:rsidRDefault="002E6AB1" w:rsidP="00750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2E449C">
        <w:rPr>
          <w:rFonts w:ascii="Times New Roman" w:hAnsi="Times New Roman"/>
          <w:sz w:val="26"/>
          <w:szCs w:val="26"/>
        </w:rPr>
        <w:t xml:space="preserve"> целях укрепления межведомственного взаимодействия и обмена информацией в адрес Торжокской межрайонной прокуратуры направлены материалы проверок, проведенных контрол</w:t>
      </w:r>
      <w:r w:rsidR="00CE0492">
        <w:rPr>
          <w:rFonts w:ascii="Times New Roman" w:hAnsi="Times New Roman"/>
          <w:sz w:val="26"/>
          <w:szCs w:val="26"/>
        </w:rPr>
        <w:t>ьно-ревизионной комиссией в 20</w:t>
      </w:r>
      <w:r w:rsidR="000E46BF">
        <w:rPr>
          <w:rFonts w:ascii="Times New Roman" w:hAnsi="Times New Roman"/>
          <w:sz w:val="26"/>
          <w:szCs w:val="26"/>
        </w:rPr>
        <w:t>22</w:t>
      </w:r>
      <w:r w:rsidR="00544242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>.</w:t>
      </w:r>
    </w:p>
    <w:p w:rsidR="002E6AB1" w:rsidRPr="00275DA0" w:rsidRDefault="00CE0492" w:rsidP="00750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</w:t>
      </w:r>
      <w:r w:rsidR="000E46BF">
        <w:rPr>
          <w:rFonts w:ascii="Times New Roman" w:hAnsi="Times New Roman"/>
          <w:sz w:val="26"/>
          <w:szCs w:val="26"/>
        </w:rPr>
        <w:t>2</w:t>
      </w:r>
      <w:r w:rsidR="002E6AB1" w:rsidRPr="00275DA0">
        <w:rPr>
          <w:rFonts w:ascii="Times New Roman" w:hAnsi="Times New Roman"/>
          <w:sz w:val="26"/>
          <w:szCs w:val="26"/>
        </w:rPr>
        <w:t xml:space="preserve"> году контрольно-ревизионная комиссия продолжит работу по совершенствованию внешнего финансового контроля в муниципальном образовании город Торжок:</w:t>
      </w:r>
    </w:p>
    <w:p w:rsidR="00F03D41" w:rsidRPr="00F03D41" w:rsidRDefault="00F03D41" w:rsidP="00750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3D41">
        <w:rPr>
          <w:rFonts w:ascii="Times New Roman" w:hAnsi="Times New Roman"/>
          <w:sz w:val="26"/>
          <w:szCs w:val="26"/>
        </w:rPr>
        <w:t xml:space="preserve">- по мониторингу </w:t>
      </w:r>
      <w:r w:rsidR="00920833">
        <w:rPr>
          <w:rFonts w:ascii="Times New Roman" w:hAnsi="Times New Roman"/>
          <w:sz w:val="26"/>
          <w:szCs w:val="26"/>
        </w:rPr>
        <w:t>реализации на территории города Торжка</w:t>
      </w:r>
      <w:r w:rsidRPr="00F03D41">
        <w:rPr>
          <w:rFonts w:ascii="Times New Roman" w:hAnsi="Times New Roman"/>
          <w:sz w:val="26"/>
          <w:szCs w:val="26"/>
        </w:rPr>
        <w:t xml:space="preserve"> муниципальных </w:t>
      </w:r>
      <w:r w:rsidR="00920833">
        <w:rPr>
          <w:rFonts w:ascii="Times New Roman" w:hAnsi="Times New Roman"/>
          <w:sz w:val="26"/>
          <w:szCs w:val="26"/>
        </w:rPr>
        <w:t>проектов (</w:t>
      </w:r>
      <w:r w:rsidRPr="00F03D41">
        <w:rPr>
          <w:rFonts w:ascii="Times New Roman" w:hAnsi="Times New Roman"/>
          <w:sz w:val="26"/>
          <w:szCs w:val="26"/>
        </w:rPr>
        <w:t>программ</w:t>
      </w:r>
      <w:r w:rsidR="00920833">
        <w:rPr>
          <w:rFonts w:ascii="Times New Roman" w:hAnsi="Times New Roman"/>
          <w:sz w:val="26"/>
          <w:szCs w:val="26"/>
        </w:rPr>
        <w:t>) в рамках национальных проектов</w:t>
      </w:r>
      <w:r w:rsidRPr="00F03D41">
        <w:rPr>
          <w:rFonts w:ascii="Times New Roman" w:hAnsi="Times New Roman"/>
          <w:sz w:val="26"/>
          <w:szCs w:val="26"/>
        </w:rPr>
        <w:t>;</w:t>
      </w:r>
    </w:p>
    <w:p w:rsidR="00F03D41" w:rsidRPr="00F03D41" w:rsidRDefault="00F03D41" w:rsidP="00750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3D41">
        <w:rPr>
          <w:rFonts w:ascii="Times New Roman" w:hAnsi="Times New Roman"/>
          <w:sz w:val="26"/>
          <w:szCs w:val="26"/>
        </w:rPr>
        <w:t>- разработке единых стандартов и методик;</w:t>
      </w:r>
    </w:p>
    <w:p w:rsidR="00F03D41" w:rsidRPr="00F03D41" w:rsidRDefault="00F03D41" w:rsidP="00750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3D41">
        <w:rPr>
          <w:rFonts w:ascii="Times New Roman" w:hAnsi="Times New Roman"/>
          <w:sz w:val="26"/>
          <w:szCs w:val="26"/>
        </w:rPr>
        <w:t>- качестве управления муниципальными финансами;</w:t>
      </w:r>
    </w:p>
    <w:p w:rsidR="00F03D41" w:rsidRPr="00F03D41" w:rsidRDefault="00F03D41" w:rsidP="00750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3D41">
        <w:rPr>
          <w:rFonts w:ascii="Times New Roman" w:hAnsi="Times New Roman"/>
          <w:sz w:val="26"/>
          <w:szCs w:val="26"/>
        </w:rPr>
        <w:t>- эффективности и результативности расходов бюджета муниципального образования город Торжок.</w:t>
      </w:r>
    </w:p>
    <w:p w:rsidR="00807256" w:rsidRPr="00807256" w:rsidRDefault="00807256" w:rsidP="00750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7256">
        <w:rPr>
          <w:rFonts w:ascii="Times New Roman" w:hAnsi="Times New Roman"/>
          <w:sz w:val="26"/>
          <w:szCs w:val="26"/>
        </w:rPr>
        <w:t>Продолжится работа по практической и консультационной помощи бюджетным учреждениям, сотрудничеству с руководителями и бухгалтерскими работниками муниципальных учреждений по устранению недостатков и выявленных нарушений в ходе проверок.</w:t>
      </w:r>
    </w:p>
    <w:p w:rsidR="000E46BF" w:rsidRDefault="00807256" w:rsidP="00750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7256">
        <w:rPr>
          <w:rFonts w:ascii="Times New Roman" w:hAnsi="Times New Roman"/>
          <w:sz w:val="26"/>
          <w:szCs w:val="26"/>
        </w:rPr>
        <w:t xml:space="preserve">Продолжится работа по обеспечению публичности представления информации о деятельности контрольно-ревизионной комиссии, и, в частности, по ее освещению на Интернет сайте Торжокской городской Думы, а также в печатных и электронных средствах массовой информации. </w:t>
      </w:r>
    </w:p>
    <w:p w:rsidR="00807256" w:rsidRPr="00807256" w:rsidRDefault="000E46BF" w:rsidP="00750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2022</w:t>
      </w:r>
      <w:r w:rsidR="00807256" w:rsidRPr="00807256">
        <w:rPr>
          <w:rFonts w:ascii="Times New Roman" w:hAnsi="Times New Roman"/>
          <w:sz w:val="26"/>
          <w:szCs w:val="26"/>
        </w:rPr>
        <w:t xml:space="preserve"> году продолжится работа, направленная на повышение качества контрольной и экспертно-аналитической деятельности. </w:t>
      </w:r>
    </w:p>
    <w:p w:rsidR="00BD654A" w:rsidRDefault="002E6AB1" w:rsidP="00750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5DA0">
        <w:rPr>
          <w:rFonts w:ascii="Times New Roman" w:hAnsi="Times New Roman"/>
          <w:sz w:val="26"/>
          <w:szCs w:val="26"/>
        </w:rPr>
        <w:t>Дальнейшее развитие получит сотрудничество комиссии с Контрольно-счетной палатой Тверской области и контрольными органами муниципальных образований Тверской области. Принятие участия в мероприятиях проводимых Советом контрольно-счетных органов при Контрольно-счетной палате Тверской области.</w:t>
      </w:r>
    </w:p>
    <w:p w:rsidR="00BD654A" w:rsidRDefault="00BD654A" w:rsidP="00E56B5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50020" w:rsidRDefault="00750020" w:rsidP="00E56B5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50020" w:rsidRPr="002E449C" w:rsidRDefault="00750020" w:rsidP="00E56B5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E6AB1" w:rsidRDefault="002E6AB1" w:rsidP="007500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50020">
        <w:rPr>
          <w:rFonts w:ascii="Times New Roman" w:hAnsi="Times New Roman"/>
          <w:b/>
          <w:sz w:val="26"/>
          <w:szCs w:val="26"/>
        </w:rPr>
        <w:lastRenderedPageBreak/>
        <w:t>Предложения по совершенствованию деятельности контрольно-ревизионной комиссии и участников бюджетного процесса:</w:t>
      </w:r>
    </w:p>
    <w:p w:rsidR="00750020" w:rsidRPr="00750020" w:rsidRDefault="00750020" w:rsidP="007500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E6AB1" w:rsidRPr="007115A3" w:rsidRDefault="002E6AB1" w:rsidP="00750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15A3">
        <w:rPr>
          <w:rFonts w:ascii="Times New Roman" w:hAnsi="Times New Roman"/>
          <w:sz w:val="26"/>
          <w:szCs w:val="26"/>
        </w:rPr>
        <w:t>1. Председателю контрольно-ревизионной комиссии при проведении контрольных и экспертно-аналитических мероприятий сосредоточить внимание на следующих направлениях:</w:t>
      </w:r>
    </w:p>
    <w:p w:rsidR="002E6AB1" w:rsidRPr="007115A3" w:rsidRDefault="002E6AB1" w:rsidP="00750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15A3">
        <w:rPr>
          <w:rFonts w:ascii="Times New Roman" w:hAnsi="Times New Roman"/>
          <w:sz w:val="26"/>
          <w:szCs w:val="26"/>
        </w:rPr>
        <w:t xml:space="preserve">1.1. </w:t>
      </w:r>
      <w:r w:rsidR="009427D7">
        <w:rPr>
          <w:rFonts w:ascii="Times New Roman" w:hAnsi="Times New Roman"/>
          <w:sz w:val="26"/>
          <w:szCs w:val="26"/>
        </w:rPr>
        <w:t xml:space="preserve"> </w:t>
      </w:r>
      <w:r w:rsidRPr="007115A3">
        <w:rPr>
          <w:rFonts w:ascii="Times New Roman" w:hAnsi="Times New Roman"/>
          <w:sz w:val="26"/>
          <w:szCs w:val="26"/>
        </w:rPr>
        <w:t>проверка соблюдения бюджетного законодательства;</w:t>
      </w:r>
    </w:p>
    <w:p w:rsidR="002E6AB1" w:rsidRPr="007115A3" w:rsidRDefault="002E6AB1" w:rsidP="00750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15A3">
        <w:rPr>
          <w:rFonts w:ascii="Times New Roman" w:hAnsi="Times New Roman"/>
          <w:sz w:val="26"/>
          <w:szCs w:val="26"/>
        </w:rPr>
        <w:t>1.2. контроль формирования бюджета муниципального образования город Торжок и его исполнение;</w:t>
      </w:r>
    </w:p>
    <w:p w:rsidR="002E6AB1" w:rsidRPr="007115A3" w:rsidRDefault="002E6AB1" w:rsidP="00750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15A3">
        <w:rPr>
          <w:rFonts w:ascii="Times New Roman" w:hAnsi="Times New Roman"/>
          <w:sz w:val="26"/>
          <w:szCs w:val="26"/>
        </w:rPr>
        <w:t>1.3. анализ муниципальных программ и контроль их реализации;</w:t>
      </w:r>
    </w:p>
    <w:p w:rsidR="002E6AB1" w:rsidRPr="007115A3" w:rsidRDefault="002E6AB1" w:rsidP="00750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15A3">
        <w:rPr>
          <w:rFonts w:ascii="Times New Roman" w:hAnsi="Times New Roman"/>
          <w:sz w:val="26"/>
          <w:szCs w:val="26"/>
        </w:rPr>
        <w:t>1.4. ориентация на результативность, а не на количество проведения контрольных мероприятий;</w:t>
      </w:r>
    </w:p>
    <w:p w:rsidR="002E6AB1" w:rsidRDefault="002E6AB1" w:rsidP="00750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15A3">
        <w:rPr>
          <w:rFonts w:ascii="Times New Roman" w:hAnsi="Times New Roman"/>
          <w:sz w:val="26"/>
          <w:szCs w:val="26"/>
        </w:rPr>
        <w:t>1.5. практическая помощь и консультирование муниципальных учреждений.</w:t>
      </w:r>
    </w:p>
    <w:p w:rsidR="002E6AB1" w:rsidRPr="007115A3" w:rsidRDefault="00544242" w:rsidP="00750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Рекомендовать</w:t>
      </w:r>
      <w:r w:rsidR="002E6AB1" w:rsidRPr="007115A3">
        <w:rPr>
          <w:rFonts w:ascii="Times New Roman" w:hAnsi="Times New Roman"/>
          <w:sz w:val="26"/>
          <w:szCs w:val="26"/>
        </w:rPr>
        <w:t xml:space="preserve"> Органам местного самоуправления:</w:t>
      </w:r>
    </w:p>
    <w:p w:rsidR="002E6AB1" w:rsidRPr="007115A3" w:rsidRDefault="007905E8" w:rsidP="00750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0E46BF">
        <w:rPr>
          <w:rFonts w:ascii="Times New Roman" w:hAnsi="Times New Roman"/>
          <w:sz w:val="26"/>
          <w:szCs w:val="26"/>
        </w:rPr>
        <w:t>1. В 2022</w:t>
      </w:r>
      <w:r w:rsidR="002E6AB1" w:rsidRPr="007115A3">
        <w:rPr>
          <w:rFonts w:ascii="Times New Roman" w:hAnsi="Times New Roman"/>
          <w:sz w:val="26"/>
          <w:szCs w:val="26"/>
        </w:rPr>
        <w:t xml:space="preserve"> году учредителям:</w:t>
      </w:r>
    </w:p>
    <w:p w:rsidR="002E6AB1" w:rsidRDefault="002E6AB1" w:rsidP="00750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15A3">
        <w:rPr>
          <w:rFonts w:ascii="Times New Roman" w:hAnsi="Times New Roman"/>
          <w:sz w:val="26"/>
          <w:szCs w:val="26"/>
        </w:rPr>
        <w:t>- обеспечить осуществление внутреннего финансового контроля подведомственных бюджетных и ка</w:t>
      </w:r>
      <w:r w:rsidR="009B42E1">
        <w:rPr>
          <w:rFonts w:ascii="Times New Roman" w:hAnsi="Times New Roman"/>
          <w:sz w:val="26"/>
          <w:szCs w:val="26"/>
        </w:rPr>
        <w:t>зенных муниципальных учреждений;</w:t>
      </w:r>
    </w:p>
    <w:p w:rsidR="009B42E1" w:rsidRPr="009B42E1" w:rsidRDefault="009B42E1" w:rsidP="00750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42E1">
        <w:rPr>
          <w:rFonts w:ascii="Times New Roman" w:hAnsi="Times New Roman"/>
          <w:sz w:val="26"/>
          <w:szCs w:val="26"/>
        </w:rPr>
        <w:t>- организацию проведения аудиторской проверки муниципальных унитарных предприятий.</w:t>
      </w:r>
    </w:p>
    <w:p w:rsidR="009B42E1" w:rsidRPr="00544242" w:rsidRDefault="009B42E1" w:rsidP="00750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9B42E1" w:rsidRPr="00544242" w:rsidSect="00D2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706" w:rsidRDefault="00F45706" w:rsidP="00B17C7C">
      <w:pPr>
        <w:spacing w:after="0" w:line="240" w:lineRule="auto"/>
      </w:pPr>
      <w:r>
        <w:separator/>
      </w:r>
    </w:p>
  </w:endnote>
  <w:endnote w:type="continuationSeparator" w:id="1">
    <w:p w:rsidR="00F45706" w:rsidRDefault="00F45706" w:rsidP="00B1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706" w:rsidRDefault="00F45706" w:rsidP="00B17C7C">
      <w:pPr>
        <w:spacing w:after="0" w:line="240" w:lineRule="auto"/>
      </w:pPr>
      <w:r>
        <w:separator/>
      </w:r>
    </w:p>
  </w:footnote>
  <w:footnote w:type="continuationSeparator" w:id="1">
    <w:p w:rsidR="00F45706" w:rsidRDefault="00F45706" w:rsidP="00B17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964"/>
    <w:multiLevelType w:val="hybridMultilevel"/>
    <w:tmpl w:val="F71452AC"/>
    <w:lvl w:ilvl="0" w:tplc="5E0C453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248352D"/>
    <w:multiLevelType w:val="multilevel"/>
    <w:tmpl w:val="7810A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3AC1AA3"/>
    <w:multiLevelType w:val="hybridMultilevel"/>
    <w:tmpl w:val="6E18F41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C50BA"/>
    <w:multiLevelType w:val="hybridMultilevel"/>
    <w:tmpl w:val="81980B0C"/>
    <w:lvl w:ilvl="0" w:tplc="B5446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5A07FD"/>
    <w:multiLevelType w:val="hybridMultilevel"/>
    <w:tmpl w:val="1018EEE8"/>
    <w:lvl w:ilvl="0" w:tplc="E3B2B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496EE6"/>
    <w:multiLevelType w:val="hybridMultilevel"/>
    <w:tmpl w:val="C896E066"/>
    <w:lvl w:ilvl="0" w:tplc="AB74F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4F235D"/>
    <w:multiLevelType w:val="hybridMultilevel"/>
    <w:tmpl w:val="E306FAA8"/>
    <w:lvl w:ilvl="0" w:tplc="0FD0256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DA79FF"/>
    <w:multiLevelType w:val="hybridMultilevel"/>
    <w:tmpl w:val="52829F46"/>
    <w:lvl w:ilvl="0" w:tplc="549E8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65400E"/>
    <w:multiLevelType w:val="hybridMultilevel"/>
    <w:tmpl w:val="133408DA"/>
    <w:lvl w:ilvl="0" w:tplc="D4A42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EC6B58"/>
    <w:multiLevelType w:val="hybridMultilevel"/>
    <w:tmpl w:val="7658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5387"/>
    <w:multiLevelType w:val="multilevel"/>
    <w:tmpl w:val="63CE6DC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EA300EA"/>
    <w:multiLevelType w:val="hybridMultilevel"/>
    <w:tmpl w:val="9BD0083A"/>
    <w:lvl w:ilvl="0" w:tplc="61C42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EFD01DA"/>
    <w:multiLevelType w:val="multilevel"/>
    <w:tmpl w:val="6EA67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920797F"/>
    <w:multiLevelType w:val="hybridMultilevel"/>
    <w:tmpl w:val="866C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2093C"/>
    <w:multiLevelType w:val="hybridMultilevel"/>
    <w:tmpl w:val="6E22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05A7B"/>
    <w:multiLevelType w:val="hybridMultilevel"/>
    <w:tmpl w:val="00787B70"/>
    <w:lvl w:ilvl="0" w:tplc="4678E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D537B81"/>
    <w:multiLevelType w:val="hybridMultilevel"/>
    <w:tmpl w:val="43683C4A"/>
    <w:lvl w:ilvl="0" w:tplc="7E2C055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DC289B"/>
    <w:multiLevelType w:val="multilevel"/>
    <w:tmpl w:val="D40C6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4E572B4"/>
    <w:multiLevelType w:val="hybridMultilevel"/>
    <w:tmpl w:val="E2521274"/>
    <w:lvl w:ilvl="0" w:tplc="F59CE6A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7963C7B"/>
    <w:multiLevelType w:val="hybridMultilevel"/>
    <w:tmpl w:val="CB0034F0"/>
    <w:lvl w:ilvl="0" w:tplc="2E3C2B68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67D23808"/>
    <w:multiLevelType w:val="multilevel"/>
    <w:tmpl w:val="C52A64D4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1">
    <w:nsid w:val="7EAD7E2E"/>
    <w:multiLevelType w:val="hybridMultilevel"/>
    <w:tmpl w:val="6D48DF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11"/>
  </w:num>
  <w:num w:numId="5">
    <w:abstractNumId w:val="15"/>
  </w:num>
  <w:num w:numId="6">
    <w:abstractNumId w:val="20"/>
  </w:num>
  <w:num w:numId="7">
    <w:abstractNumId w:val="8"/>
  </w:num>
  <w:num w:numId="8">
    <w:abstractNumId w:val="3"/>
  </w:num>
  <w:num w:numId="9">
    <w:abstractNumId w:val="17"/>
  </w:num>
  <w:num w:numId="10">
    <w:abstractNumId w:val="1"/>
  </w:num>
  <w:num w:numId="11">
    <w:abstractNumId w:val="12"/>
  </w:num>
  <w:num w:numId="12">
    <w:abstractNumId w:val="16"/>
  </w:num>
  <w:num w:numId="13">
    <w:abstractNumId w:val="7"/>
  </w:num>
  <w:num w:numId="14">
    <w:abstractNumId w:val="6"/>
  </w:num>
  <w:num w:numId="15">
    <w:abstractNumId w:val="2"/>
  </w:num>
  <w:num w:numId="16">
    <w:abstractNumId w:val="14"/>
  </w:num>
  <w:num w:numId="17">
    <w:abstractNumId w:val="19"/>
  </w:num>
  <w:num w:numId="18">
    <w:abstractNumId w:val="21"/>
  </w:num>
  <w:num w:numId="19">
    <w:abstractNumId w:val="9"/>
  </w:num>
  <w:num w:numId="20">
    <w:abstractNumId w:val="0"/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AB1"/>
    <w:rsid w:val="00010432"/>
    <w:rsid w:val="00050826"/>
    <w:rsid w:val="000763F5"/>
    <w:rsid w:val="00091582"/>
    <w:rsid w:val="00091A90"/>
    <w:rsid w:val="00095B3C"/>
    <w:rsid w:val="000B2E6C"/>
    <w:rsid w:val="000C11D3"/>
    <w:rsid w:val="000C160E"/>
    <w:rsid w:val="000D3A34"/>
    <w:rsid w:val="000D6614"/>
    <w:rsid w:val="000E302B"/>
    <w:rsid w:val="000E46BF"/>
    <w:rsid w:val="000F1A65"/>
    <w:rsid w:val="00116D7B"/>
    <w:rsid w:val="00125E37"/>
    <w:rsid w:val="00131D1D"/>
    <w:rsid w:val="00132054"/>
    <w:rsid w:val="0015501C"/>
    <w:rsid w:val="00163172"/>
    <w:rsid w:val="00182326"/>
    <w:rsid w:val="001B7934"/>
    <w:rsid w:val="001C4063"/>
    <w:rsid w:val="001C78AE"/>
    <w:rsid w:val="001E139B"/>
    <w:rsid w:val="001E37F0"/>
    <w:rsid w:val="00201EAC"/>
    <w:rsid w:val="00202A86"/>
    <w:rsid w:val="00242FE8"/>
    <w:rsid w:val="00250DB7"/>
    <w:rsid w:val="00261F43"/>
    <w:rsid w:val="002759DC"/>
    <w:rsid w:val="0028476D"/>
    <w:rsid w:val="002A3BBA"/>
    <w:rsid w:val="002A5507"/>
    <w:rsid w:val="002E6AB1"/>
    <w:rsid w:val="0030337A"/>
    <w:rsid w:val="003104D3"/>
    <w:rsid w:val="00314442"/>
    <w:rsid w:val="00325255"/>
    <w:rsid w:val="00325A6B"/>
    <w:rsid w:val="00331339"/>
    <w:rsid w:val="00342995"/>
    <w:rsid w:val="00353D37"/>
    <w:rsid w:val="00372CA1"/>
    <w:rsid w:val="0037682A"/>
    <w:rsid w:val="00386033"/>
    <w:rsid w:val="00392567"/>
    <w:rsid w:val="003D7793"/>
    <w:rsid w:val="0040305F"/>
    <w:rsid w:val="00404734"/>
    <w:rsid w:val="0045636E"/>
    <w:rsid w:val="00457965"/>
    <w:rsid w:val="00487926"/>
    <w:rsid w:val="004A6A4F"/>
    <w:rsid w:val="004B1080"/>
    <w:rsid w:val="00514432"/>
    <w:rsid w:val="005150A6"/>
    <w:rsid w:val="005363D1"/>
    <w:rsid w:val="00542D7C"/>
    <w:rsid w:val="00544242"/>
    <w:rsid w:val="0055271C"/>
    <w:rsid w:val="00573A27"/>
    <w:rsid w:val="00587350"/>
    <w:rsid w:val="00597CB0"/>
    <w:rsid w:val="005A09D3"/>
    <w:rsid w:val="005B78A6"/>
    <w:rsid w:val="005D2543"/>
    <w:rsid w:val="005D45DF"/>
    <w:rsid w:val="005E64BC"/>
    <w:rsid w:val="005F08C2"/>
    <w:rsid w:val="005F3278"/>
    <w:rsid w:val="00616371"/>
    <w:rsid w:val="00622CE0"/>
    <w:rsid w:val="00626642"/>
    <w:rsid w:val="0063128F"/>
    <w:rsid w:val="00673F64"/>
    <w:rsid w:val="006747E1"/>
    <w:rsid w:val="00696580"/>
    <w:rsid w:val="006A5C93"/>
    <w:rsid w:val="006E43E5"/>
    <w:rsid w:val="00706947"/>
    <w:rsid w:val="0071684C"/>
    <w:rsid w:val="00723688"/>
    <w:rsid w:val="00743F7B"/>
    <w:rsid w:val="00750020"/>
    <w:rsid w:val="00756DB5"/>
    <w:rsid w:val="00770C47"/>
    <w:rsid w:val="0077259E"/>
    <w:rsid w:val="007905E8"/>
    <w:rsid w:val="007B7B82"/>
    <w:rsid w:val="007C4D43"/>
    <w:rsid w:val="007C5A3F"/>
    <w:rsid w:val="007D12F9"/>
    <w:rsid w:val="007D270C"/>
    <w:rsid w:val="007F2F3D"/>
    <w:rsid w:val="008024E0"/>
    <w:rsid w:val="00806A8B"/>
    <w:rsid w:val="00807256"/>
    <w:rsid w:val="0081747A"/>
    <w:rsid w:val="00835A94"/>
    <w:rsid w:val="0085263B"/>
    <w:rsid w:val="008568C8"/>
    <w:rsid w:val="00886E4D"/>
    <w:rsid w:val="008F11C9"/>
    <w:rsid w:val="00920833"/>
    <w:rsid w:val="009427D7"/>
    <w:rsid w:val="009662EF"/>
    <w:rsid w:val="00977E0F"/>
    <w:rsid w:val="00992C32"/>
    <w:rsid w:val="009B42E1"/>
    <w:rsid w:val="009C4BC2"/>
    <w:rsid w:val="009D0BD9"/>
    <w:rsid w:val="009D7957"/>
    <w:rsid w:val="009D7C28"/>
    <w:rsid w:val="009F208E"/>
    <w:rsid w:val="00A0397F"/>
    <w:rsid w:val="00A068EC"/>
    <w:rsid w:val="00A2337D"/>
    <w:rsid w:val="00A242AE"/>
    <w:rsid w:val="00A315B2"/>
    <w:rsid w:val="00A376D9"/>
    <w:rsid w:val="00A6319C"/>
    <w:rsid w:val="00A86BE9"/>
    <w:rsid w:val="00A96672"/>
    <w:rsid w:val="00AA5199"/>
    <w:rsid w:val="00AB0C7D"/>
    <w:rsid w:val="00AD047A"/>
    <w:rsid w:val="00AE5303"/>
    <w:rsid w:val="00AF6109"/>
    <w:rsid w:val="00B1343E"/>
    <w:rsid w:val="00B17C7C"/>
    <w:rsid w:val="00B20105"/>
    <w:rsid w:val="00B22789"/>
    <w:rsid w:val="00B32BAC"/>
    <w:rsid w:val="00B364E1"/>
    <w:rsid w:val="00B4421A"/>
    <w:rsid w:val="00B65E43"/>
    <w:rsid w:val="00BA6BFA"/>
    <w:rsid w:val="00BB08D1"/>
    <w:rsid w:val="00BC2B36"/>
    <w:rsid w:val="00BC6741"/>
    <w:rsid w:val="00BC7A25"/>
    <w:rsid w:val="00BD00B1"/>
    <w:rsid w:val="00BD654A"/>
    <w:rsid w:val="00C00EE3"/>
    <w:rsid w:val="00C21DF0"/>
    <w:rsid w:val="00C32101"/>
    <w:rsid w:val="00C51DA3"/>
    <w:rsid w:val="00C61644"/>
    <w:rsid w:val="00C63557"/>
    <w:rsid w:val="00C64E1E"/>
    <w:rsid w:val="00C71308"/>
    <w:rsid w:val="00C731D3"/>
    <w:rsid w:val="00C83F4B"/>
    <w:rsid w:val="00C85D0E"/>
    <w:rsid w:val="00CA059C"/>
    <w:rsid w:val="00CE0492"/>
    <w:rsid w:val="00CF3940"/>
    <w:rsid w:val="00D04368"/>
    <w:rsid w:val="00D05787"/>
    <w:rsid w:val="00D22B02"/>
    <w:rsid w:val="00D341AD"/>
    <w:rsid w:val="00D6028E"/>
    <w:rsid w:val="00D644A3"/>
    <w:rsid w:val="00D749E5"/>
    <w:rsid w:val="00D93AE3"/>
    <w:rsid w:val="00DB12F1"/>
    <w:rsid w:val="00DC46B5"/>
    <w:rsid w:val="00DF2E1A"/>
    <w:rsid w:val="00E02F91"/>
    <w:rsid w:val="00E04F18"/>
    <w:rsid w:val="00E20479"/>
    <w:rsid w:val="00E25C2C"/>
    <w:rsid w:val="00E300CF"/>
    <w:rsid w:val="00E36C45"/>
    <w:rsid w:val="00E402AD"/>
    <w:rsid w:val="00E56B5A"/>
    <w:rsid w:val="00E56F93"/>
    <w:rsid w:val="00E713D9"/>
    <w:rsid w:val="00E83582"/>
    <w:rsid w:val="00E96442"/>
    <w:rsid w:val="00E97FAF"/>
    <w:rsid w:val="00EA2FEE"/>
    <w:rsid w:val="00EC3D82"/>
    <w:rsid w:val="00EF00FF"/>
    <w:rsid w:val="00EF6786"/>
    <w:rsid w:val="00F03D41"/>
    <w:rsid w:val="00F1501C"/>
    <w:rsid w:val="00F15458"/>
    <w:rsid w:val="00F45706"/>
    <w:rsid w:val="00F764A4"/>
    <w:rsid w:val="00F905A8"/>
    <w:rsid w:val="00FD2A3B"/>
    <w:rsid w:val="00FD73FB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0FF"/>
    <w:pPr>
      <w:ind w:left="720"/>
      <w:contextualSpacing/>
    </w:pPr>
  </w:style>
  <w:style w:type="paragraph" w:customStyle="1" w:styleId="1">
    <w:name w:val="Абзац списка1"/>
    <w:basedOn w:val="a"/>
    <w:rsid w:val="00EF00FF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ConsPlusTitle">
    <w:name w:val="ConsPlusTitle"/>
    <w:rsid w:val="00202A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202A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02A86"/>
    <w:rPr>
      <w:b/>
      <w:bCs/>
      <w:spacing w:val="-2"/>
      <w:shd w:val="clear" w:color="auto" w:fill="FFFFFF"/>
    </w:rPr>
  </w:style>
  <w:style w:type="character" w:customStyle="1" w:styleId="a4">
    <w:name w:val="Основной текст_"/>
    <w:basedOn w:val="a0"/>
    <w:link w:val="10"/>
    <w:rsid w:val="00202A86"/>
    <w:rPr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2A86"/>
    <w:pPr>
      <w:widowControl w:val="0"/>
      <w:shd w:val="clear" w:color="auto" w:fill="FFFFFF"/>
      <w:spacing w:after="0" w:line="442" w:lineRule="exact"/>
      <w:jc w:val="center"/>
    </w:pPr>
    <w:rPr>
      <w:rFonts w:asciiTheme="minorHAnsi" w:eastAsiaTheme="minorHAnsi" w:hAnsiTheme="minorHAnsi" w:cstheme="minorBidi"/>
      <w:b/>
      <w:bCs/>
      <w:spacing w:val="-2"/>
      <w:shd w:val="clear" w:color="auto" w:fill="FFFFFF"/>
    </w:rPr>
  </w:style>
  <w:style w:type="paragraph" w:customStyle="1" w:styleId="10">
    <w:name w:val="Основной текст1"/>
    <w:basedOn w:val="a"/>
    <w:link w:val="a4"/>
    <w:rsid w:val="00202A86"/>
    <w:pPr>
      <w:widowControl w:val="0"/>
      <w:shd w:val="clear" w:color="auto" w:fill="FFFFFF"/>
      <w:spacing w:before="240" w:after="0" w:line="451" w:lineRule="exact"/>
      <w:ind w:firstLine="740"/>
      <w:jc w:val="both"/>
    </w:pPr>
    <w:rPr>
      <w:rFonts w:asciiTheme="minorHAnsi" w:eastAsiaTheme="minorHAnsi" w:hAnsiTheme="minorHAnsi" w:cstheme="minorBidi"/>
      <w:spacing w:val="-2"/>
      <w:shd w:val="clear" w:color="auto" w:fill="FFFFFF"/>
    </w:rPr>
  </w:style>
  <w:style w:type="character" w:customStyle="1" w:styleId="135pt2pt">
    <w:name w:val="Основной текст + 13;5 pt;Полужирный;Интервал 2 pt"/>
    <w:basedOn w:val="a4"/>
    <w:rsid w:val="00202A86"/>
    <w:rPr>
      <w:rFonts w:cs="Times New Roman"/>
      <w:b/>
      <w:bCs/>
      <w:i w:val="0"/>
      <w:iCs w:val="0"/>
      <w:smallCaps w:val="0"/>
      <w:strike w:val="0"/>
      <w:color w:val="000000"/>
      <w:spacing w:val="51"/>
      <w:w w:val="100"/>
      <w:position w:val="0"/>
      <w:sz w:val="27"/>
      <w:szCs w:val="27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0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A86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C61644"/>
    <w:pPr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character" w:customStyle="1" w:styleId="a8">
    <w:name w:val="Основной текст Знак"/>
    <w:basedOn w:val="a0"/>
    <w:link w:val="a7"/>
    <w:uiPriority w:val="99"/>
    <w:rsid w:val="00C61644"/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styleId="a9">
    <w:name w:val="footnote text"/>
    <w:basedOn w:val="a"/>
    <w:link w:val="aa"/>
    <w:semiHidden/>
    <w:rsid w:val="00B17C7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17C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B17C7C"/>
    <w:rPr>
      <w:rFonts w:cs="Times New Roman"/>
      <w:vertAlign w:val="superscript"/>
    </w:rPr>
  </w:style>
  <w:style w:type="table" w:styleId="ac">
    <w:name w:val="Table Grid"/>
    <w:basedOn w:val="a1"/>
    <w:uiPriority w:val="59"/>
    <w:rsid w:val="000E4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2D2F9-8B2D-4CE6-8BA7-F55E9B1D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6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Vershinskaya</cp:lastModifiedBy>
  <cp:revision>69</cp:revision>
  <cp:lastPrinted>2022-02-11T08:32:00Z</cp:lastPrinted>
  <dcterms:created xsi:type="dcterms:W3CDTF">2018-04-04T13:34:00Z</dcterms:created>
  <dcterms:modified xsi:type="dcterms:W3CDTF">2022-03-01T07:23:00Z</dcterms:modified>
</cp:coreProperties>
</file>