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40" w:type="dxa"/>
        <w:tblLayout w:type="fixed"/>
        <w:tblLook w:val="0000"/>
      </w:tblPr>
      <w:tblGrid>
        <w:gridCol w:w="3328"/>
        <w:gridCol w:w="3456"/>
        <w:gridCol w:w="3456"/>
      </w:tblGrid>
      <w:tr w:rsidR="003B5740" w:rsidRPr="00AC35DA" w:rsidTr="008C1CBA">
        <w:trPr>
          <w:trHeight w:hRule="exact" w:val="1135"/>
        </w:trPr>
        <w:tc>
          <w:tcPr>
            <w:tcW w:w="3328" w:type="dxa"/>
          </w:tcPr>
          <w:p w:rsidR="003B5740" w:rsidRPr="009C1AF2" w:rsidRDefault="003B5740" w:rsidP="00664FAA">
            <w:pPr>
              <w:pStyle w:val="a5"/>
              <w:jc w:val="left"/>
              <w:rPr>
                <w:sz w:val="22"/>
                <w:szCs w:val="22"/>
                <w:lang w:val="en-US"/>
              </w:rPr>
            </w:pPr>
          </w:p>
        </w:tc>
        <w:tc>
          <w:tcPr>
            <w:tcW w:w="3456" w:type="dxa"/>
          </w:tcPr>
          <w:p w:rsidR="003B5740" w:rsidRPr="009C1AF2" w:rsidRDefault="003B5740" w:rsidP="00664FAA">
            <w:pPr>
              <w:pStyle w:val="a5"/>
              <w:ind w:left="-337"/>
              <w:jc w:val="center"/>
              <w:rPr>
                <w:color w:val="FFFFFF"/>
                <w:sz w:val="22"/>
                <w:szCs w:val="22"/>
                <w:lang w:val="en-US"/>
              </w:rPr>
            </w:pPr>
            <w:r>
              <w:rPr>
                <w:noProof/>
                <w:color w:val="FFFFFF"/>
              </w:rPr>
              <w:drawing>
                <wp:inline distT="0" distB="0" distL="0" distR="0">
                  <wp:extent cx="542925" cy="666750"/>
                  <wp:effectExtent l="19050" t="0" r="9525" b="0"/>
                  <wp:docPr id="2" name="Рисунок 1" descr="Wi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WiLink"/>
                          <pic:cNvPicPr>
                            <a:picLocks noChangeAspect="1" noChangeArrowheads="1"/>
                          </pic:cNvPicPr>
                        </pic:nvPicPr>
                        <pic:blipFill>
                          <a:blip r:embed="rId8" cstate="print"/>
                          <a:srcRect b="4037"/>
                          <a:stretch>
                            <a:fillRect/>
                          </a:stretch>
                        </pic:blipFill>
                        <pic:spPr bwMode="auto">
                          <a:xfrm>
                            <a:off x="0" y="0"/>
                            <a:ext cx="542925" cy="666750"/>
                          </a:xfrm>
                          <a:prstGeom prst="rect">
                            <a:avLst/>
                          </a:prstGeom>
                          <a:noFill/>
                          <a:ln w="9525">
                            <a:noFill/>
                            <a:miter lim="800000"/>
                            <a:headEnd/>
                            <a:tailEnd/>
                          </a:ln>
                        </pic:spPr>
                      </pic:pic>
                    </a:graphicData>
                  </a:graphic>
                </wp:inline>
              </w:drawing>
            </w:r>
          </w:p>
        </w:tc>
        <w:tc>
          <w:tcPr>
            <w:tcW w:w="3456" w:type="dxa"/>
          </w:tcPr>
          <w:p w:rsidR="003B5740" w:rsidRPr="00D45548" w:rsidRDefault="003B5740" w:rsidP="00664FAA">
            <w:pPr>
              <w:jc w:val="center"/>
              <w:rPr>
                <w:bCs/>
                <w:i/>
                <w:szCs w:val="28"/>
              </w:rPr>
            </w:pPr>
          </w:p>
        </w:tc>
      </w:tr>
    </w:tbl>
    <w:p w:rsidR="003C370C" w:rsidRPr="003C370C" w:rsidRDefault="003C370C" w:rsidP="003C370C">
      <w:pPr>
        <w:jc w:val="center"/>
        <w:rPr>
          <w:b/>
          <w:sz w:val="26"/>
          <w:szCs w:val="26"/>
        </w:rPr>
      </w:pPr>
      <w:r w:rsidRPr="003C370C">
        <w:rPr>
          <w:b/>
          <w:sz w:val="26"/>
          <w:szCs w:val="26"/>
        </w:rPr>
        <w:t>Муниципальное образование</w:t>
      </w:r>
    </w:p>
    <w:p w:rsidR="003C370C" w:rsidRPr="003C370C" w:rsidRDefault="003C370C" w:rsidP="003C370C">
      <w:pPr>
        <w:jc w:val="center"/>
        <w:rPr>
          <w:b/>
          <w:sz w:val="26"/>
          <w:szCs w:val="26"/>
        </w:rPr>
      </w:pPr>
      <w:r w:rsidRPr="003C370C">
        <w:rPr>
          <w:b/>
          <w:sz w:val="26"/>
          <w:szCs w:val="26"/>
        </w:rPr>
        <w:t>городской округ город Торжок Тверской области</w:t>
      </w:r>
    </w:p>
    <w:p w:rsidR="003C370C" w:rsidRDefault="003C370C" w:rsidP="003C370C">
      <w:pPr>
        <w:spacing w:before="87"/>
        <w:jc w:val="center"/>
        <w:rPr>
          <w:b/>
          <w:sz w:val="26"/>
          <w:szCs w:val="26"/>
        </w:rPr>
      </w:pPr>
      <w:r w:rsidRPr="003C370C">
        <w:rPr>
          <w:b/>
          <w:sz w:val="26"/>
          <w:szCs w:val="26"/>
        </w:rPr>
        <w:t>Торжокская городская Дума</w:t>
      </w:r>
    </w:p>
    <w:p w:rsidR="008C1CBA" w:rsidRDefault="008C1CBA" w:rsidP="008C1CBA">
      <w:pPr>
        <w:jc w:val="center"/>
        <w:rPr>
          <w:b/>
          <w:sz w:val="26"/>
          <w:szCs w:val="26"/>
        </w:rPr>
      </w:pPr>
    </w:p>
    <w:p w:rsidR="00751A40" w:rsidRDefault="00751A40" w:rsidP="008C1CBA">
      <w:pPr>
        <w:jc w:val="center"/>
      </w:pPr>
    </w:p>
    <w:p w:rsidR="008C1CBA" w:rsidRPr="00751A40" w:rsidRDefault="00751A40" w:rsidP="008C1CBA">
      <w:pPr>
        <w:jc w:val="center"/>
        <w:rPr>
          <w:b/>
        </w:rPr>
      </w:pPr>
      <w:r w:rsidRPr="00751A40">
        <w:rPr>
          <w:b/>
        </w:rPr>
        <w:t>Р Е Ш Е Н И Е</w:t>
      </w:r>
    </w:p>
    <w:p w:rsidR="00751A40" w:rsidRDefault="00751A40" w:rsidP="00751A40">
      <w:pPr>
        <w:jc w:val="center"/>
        <w:rPr>
          <w:b/>
          <w:sz w:val="26"/>
          <w:szCs w:val="26"/>
        </w:rPr>
      </w:pPr>
    </w:p>
    <w:p w:rsidR="00751A40" w:rsidRPr="003C370C" w:rsidRDefault="00751A40" w:rsidP="00751A40">
      <w:pPr>
        <w:jc w:val="center"/>
        <w:rPr>
          <w:b/>
          <w:sz w:val="26"/>
          <w:szCs w:val="26"/>
        </w:rPr>
      </w:pPr>
    </w:p>
    <w:p w:rsidR="00751A40" w:rsidRPr="006A5478" w:rsidRDefault="006C13F5" w:rsidP="00751A40">
      <w:pPr>
        <w:widowControl w:val="0"/>
        <w:autoSpaceDE w:val="0"/>
        <w:autoSpaceDN w:val="0"/>
        <w:adjustRightInd w:val="0"/>
        <w:jc w:val="both"/>
        <w:rPr>
          <w:b/>
          <w:bCs/>
          <w:sz w:val="26"/>
          <w:szCs w:val="26"/>
        </w:rPr>
      </w:pPr>
      <w:r>
        <w:rPr>
          <w:b/>
          <w:bCs/>
          <w:sz w:val="26"/>
          <w:szCs w:val="26"/>
        </w:rPr>
        <w:t>03</w:t>
      </w:r>
      <w:r w:rsidR="00751A40">
        <w:rPr>
          <w:b/>
          <w:bCs/>
          <w:sz w:val="26"/>
          <w:szCs w:val="26"/>
        </w:rPr>
        <w:t>.04.2024</w:t>
      </w:r>
      <w:r w:rsidR="00751A40">
        <w:rPr>
          <w:b/>
          <w:bCs/>
          <w:sz w:val="26"/>
          <w:szCs w:val="26"/>
        </w:rPr>
        <w:tab/>
      </w:r>
      <w:r w:rsidR="00751A40">
        <w:rPr>
          <w:b/>
          <w:bCs/>
          <w:sz w:val="26"/>
          <w:szCs w:val="26"/>
        </w:rPr>
        <w:tab/>
        <w:t xml:space="preserve">                                                                                           </w:t>
      </w:r>
      <w:r w:rsidR="00FD7494">
        <w:rPr>
          <w:b/>
          <w:bCs/>
          <w:sz w:val="26"/>
          <w:szCs w:val="26"/>
        </w:rPr>
        <w:t xml:space="preserve">   </w:t>
      </w:r>
      <w:r w:rsidR="00751A40">
        <w:rPr>
          <w:b/>
          <w:bCs/>
          <w:sz w:val="26"/>
          <w:szCs w:val="26"/>
        </w:rPr>
        <w:t xml:space="preserve">      № </w:t>
      </w:r>
      <w:r>
        <w:rPr>
          <w:b/>
          <w:bCs/>
          <w:sz w:val="26"/>
          <w:szCs w:val="26"/>
        </w:rPr>
        <w:t>259</w:t>
      </w:r>
    </w:p>
    <w:p w:rsidR="00751A40" w:rsidRDefault="00751A40" w:rsidP="00751A40">
      <w:pPr>
        <w:jc w:val="center"/>
      </w:pPr>
    </w:p>
    <w:p w:rsidR="00751A40" w:rsidRDefault="00751A40" w:rsidP="008C1CBA">
      <w:pPr>
        <w:jc w:val="center"/>
      </w:pPr>
    </w:p>
    <w:p w:rsidR="00CC71DC" w:rsidRDefault="003C370C" w:rsidP="008C1CBA">
      <w:pPr>
        <w:rPr>
          <w:b/>
          <w:sz w:val="26"/>
          <w:szCs w:val="26"/>
        </w:rPr>
      </w:pPr>
      <w:r w:rsidRPr="003C370C">
        <w:rPr>
          <w:b/>
          <w:color w:val="000000"/>
          <w:sz w:val="26"/>
          <w:szCs w:val="26"/>
          <w:lang w:bidi="ru-RU"/>
        </w:rPr>
        <w:t xml:space="preserve">О внесении изменений в решение </w:t>
      </w:r>
      <w:r w:rsidRPr="003C370C">
        <w:rPr>
          <w:b/>
          <w:color w:val="000000"/>
          <w:sz w:val="26"/>
          <w:szCs w:val="26"/>
          <w:lang w:bidi="ru-RU"/>
        </w:rPr>
        <w:br/>
        <w:t>Торжокской го</w:t>
      </w:r>
      <w:r w:rsidR="0045601D">
        <w:rPr>
          <w:b/>
          <w:color w:val="000000"/>
          <w:sz w:val="26"/>
          <w:szCs w:val="26"/>
          <w:lang w:bidi="ru-RU"/>
        </w:rPr>
        <w:t xml:space="preserve">родской Думы </w:t>
      </w:r>
      <w:r w:rsidR="008C1CBA">
        <w:rPr>
          <w:b/>
          <w:color w:val="000000"/>
          <w:sz w:val="26"/>
          <w:szCs w:val="26"/>
          <w:lang w:bidi="ru-RU"/>
        </w:rPr>
        <w:br/>
      </w:r>
      <w:r w:rsidR="0045601D">
        <w:rPr>
          <w:b/>
          <w:color w:val="000000"/>
          <w:sz w:val="26"/>
          <w:szCs w:val="26"/>
          <w:lang w:bidi="ru-RU"/>
        </w:rPr>
        <w:t>от 25.06.2014 № 262</w:t>
      </w:r>
    </w:p>
    <w:p w:rsidR="00116909" w:rsidRDefault="00116909" w:rsidP="008C1CBA">
      <w:pPr>
        <w:pStyle w:val="ConsPlusTitle"/>
        <w:jc w:val="both"/>
        <w:rPr>
          <w:rFonts w:ascii="Times New Roman" w:hAnsi="Times New Roman" w:cs="Times New Roman"/>
          <w:b w:val="0"/>
          <w:sz w:val="26"/>
          <w:szCs w:val="26"/>
        </w:rPr>
      </w:pPr>
    </w:p>
    <w:p w:rsidR="008C1CBA" w:rsidRDefault="008C1CBA" w:rsidP="008C1CBA">
      <w:pPr>
        <w:pStyle w:val="ConsPlusTitle"/>
        <w:spacing w:line="276" w:lineRule="auto"/>
        <w:ind w:firstLine="709"/>
        <w:jc w:val="both"/>
        <w:rPr>
          <w:rFonts w:ascii="Times New Roman" w:hAnsi="Times New Roman" w:cs="Times New Roman"/>
          <w:b w:val="0"/>
          <w:sz w:val="26"/>
          <w:szCs w:val="26"/>
        </w:rPr>
      </w:pPr>
    </w:p>
    <w:p w:rsidR="001E1BE8" w:rsidRPr="00BA0690" w:rsidRDefault="003B5740" w:rsidP="00E91729">
      <w:pPr>
        <w:shd w:val="clear" w:color="auto" w:fill="FFFFFF"/>
        <w:spacing w:line="300" w:lineRule="auto"/>
        <w:ind w:firstLine="709"/>
        <w:jc w:val="both"/>
        <w:rPr>
          <w:rFonts w:eastAsiaTheme="minorHAnsi"/>
          <w:sz w:val="26"/>
          <w:szCs w:val="26"/>
          <w:lang w:eastAsia="en-US"/>
        </w:rPr>
      </w:pPr>
      <w:r w:rsidRPr="00BA0690">
        <w:rPr>
          <w:rFonts w:eastAsiaTheme="minorHAnsi"/>
          <w:sz w:val="26"/>
          <w:szCs w:val="26"/>
          <w:lang w:eastAsia="en-US"/>
        </w:rPr>
        <w:t xml:space="preserve">Руководствуясь </w:t>
      </w:r>
      <w:r w:rsidR="0045601D" w:rsidRPr="00BA0690">
        <w:rPr>
          <w:sz w:val="26"/>
          <w:szCs w:val="26"/>
        </w:rPr>
        <w:t xml:space="preserve">пунктом 4 части 1 статьи 17 Федерального закона </w:t>
      </w:r>
      <w:r w:rsidR="008C1CBA">
        <w:rPr>
          <w:sz w:val="26"/>
          <w:szCs w:val="26"/>
        </w:rPr>
        <w:br/>
      </w:r>
      <w:r w:rsidR="0045601D" w:rsidRPr="00BA0690">
        <w:rPr>
          <w:sz w:val="26"/>
          <w:szCs w:val="26"/>
        </w:rPr>
        <w:t xml:space="preserve">от 06.10.2003 № 131-ФЗ «Об общих принципах организации </w:t>
      </w:r>
      <w:r w:rsidR="00E91729">
        <w:rPr>
          <w:sz w:val="26"/>
          <w:szCs w:val="26"/>
        </w:rPr>
        <w:br/>
      </w:r>
      <w:r w:rsidR="0045601D" w:rsidRPr="00BA0690">
        <w:rPr>
          <w:sz w:val="26"/>
          <w:szCs w:val="26"/>
        </w:rPr>
        <w:t xml:space="preserve">местного самоуправления в Российской Федерации», пунктом </w:t>
      </w:r>
      <w:r w:rsidR="00203738" w:rsidRPr="00203738">
        <w:rPr>
          <w:sz w:val="26"/>
          <w:szCs w:val="26"/>
        </w:rPr>
        <w:t xml:space="preserve">5 статьи 12 </w:t>
      </w:r>
      <w:r w:rsidR="00E91729">
        <w:rPr>
          <w:sz w:val="26"/>
          <w:szCs w:val="26"/>
        </w:rPr>
        <w:br/>
      </w:r>
      <w:r w:rsidR="00203738" w:rsidRPr="00203738">
        <w:rPr>
          <w:sz w:val="26"/>
          <w:szCs w:val="26"/>
        </w:rPr>
        <w:t>и подпунктом 3</w:t>
      </w:r>
      <w:r w:rsidR="0045601D" w:rsidRPr="00203738">
        <w:rPr>
          <w:sz w:val="26"/>
          <w:szCs w:val="26"/>
        </w:rPr>
        <w:t xml:space="preserve"> пункта 3 статьи</w:t>
      </w:r>
      <w:r w:rsidR="00203738" w:rsidRPr="00203738">
        <w:rPr>
          <w:sz w:val="26"/>
          <w:szCs w:val="26"/>
        </w:rPr>
        <w:t xml:space="preserve"> 28</w:t>
      </w:r>
      <w:r w:rsidR="0045601D" w:rsidRPr="00203738">
        <w:rPr>
          <w:sz w:val="26"/>
          <w:szCs w:val="26"/>
        </w:rPr>
        <w:t xml:space="preserve"> Устава муниципального образования </w:t>
      </w:r>
      <w:r w:rsidR="00E91729">
        <w:rPr>
          <w:sz w:val="26"/>
          <w:szCs w:val="26"/>
        </w:rPr>
        <w:br/>
        <w:t xml:space="preserve">городской округ </w:t>
      </w:r>
      <w:r w:rsidR="0045601D" w:rsidRPr="00203738">
        <w:rPr>
          <w:sz w:val="26"/>
          <w:szCs w:val="26"/>
        </w:rPr>
        <w:t>город Торжок</w:t>
      </w:r>
      <w:r w:rsidR="00E91729">
        <w:rPr>
          <w:sz w:val="26"/>
          <w:szCs w:val="26"/>
        </w:rPr>
        <w:t xml:space="preserve"> Тверской области</w:t>
      </w:r>
      <w:r w:rsidR="00203738">
        <w:rPr>
          <w:rFonts w:eastAsiaTheme="minorHAnsi"/>
          <w:sz w:val="26"/>
          <w:szCs w:val="26"/>
          <w:lang w:eastAsia="en-US"/>
        </w:rPr>
        <w:t xml:space="preserve">, </w:t>
      </w:r>
      <w:r w:rsidR="0045601D" w:rsidRPr="00BA0690">
        <w:rPr>
          <w:rFonts w:eastAsiaTheme="minorHAnsi"/>
          <w:sz w:val="26"/>
          <w:szCs w:val="26"/>
          <w:lang w:eastAsia="en-US"/>
        </w:rPr>
        <w:t>в целях реализации</w:t>
      </w:r>
      <w:r w:rsidR="00E91729">
        <w:rPr>
          <w:rFonts w:eastAsiaTheme="minorHAnsi"/>
          <w:sz w:val="26"/>
          <w:szCs w:val="26"/>
          <w:lang w:eastAsia="en-US"/>
        </w:rPr>
        <w:br/>
      </w:r>
      <w:r w:rsidR="0045601D" w:rsidRPr="00BA0690">
        <w:rPr>
          <w:rFonts w:eastAsiaTheme="minorHAnsi"/>
          <w:sz w:val="26"/>
          <w:szCs w:val="26"/>
          <w:lang w:eastAsia="en-US"/>
        </w:rPr>
        <w:t xml:space="preserve">мероприятий государственной программы Тверской области </w:t>
      </w:r>
      <w:r w:rsidR="00E91729">
        <w:rPr>
          <w:rFonts w:eastAsiaTheme="minorHAnsi"/>
          <w:sz w:val="26"/>
          <w:szCs w:val="26"/>
          <w:lang w:eastAsia="en-US"/>
        </w:rPr>
        <w:br/>
      </w:r>
      <w:r w:rsidR="0045601D" w:rsidRPr="00BA0690">
        <w:rPr>
          <w:rFonts w:eastAsiaTheme="minorHAnsi"/>
          <w:sz w:val="26"/>
          <w:szCs w:val="26"/>
          <w:lang w:eastAsia="en-US"/>
        </w:rPr>
        <w:t>«Развитие демографической и семейной политики</w:t>
      </w:r>
      <w:r w:rsidR="00A63E07" w:rsidRPr="00BA0690">
        <w:rPr>
          <w:rFonts w:eastAsiaTheme="minorHAnsi"/>
          <w:sz w:val="26"/>
          <w:szCs w:val="26"/>
          <w:lang w:eastAsia="en-US"/>
        </w:rPr>
        <w:t xml:space="preserve"> Тверской области </w:t>
      </w:r>
      <w:r w:rsidR="00E91729">
        <w:rPr>
          <w:rFonts w:eastAsiaTheme="minorHAnsi"/>
          <w:sz w:val="26"/>
          <w:szCs w:val="26"/>
          <w:lang w:eastAsia="en-US"/>
        </w:rPr>
        <w:br/>
      </w:r>
      <w:r w:rsidR="00A63E07" w:rsidRPr="00BA0690">
        <w:rPr>
          <w:rFonts w:eastAsiaTheme="minorHAnsi"/>
          <w:sz w:val="26"/>
          <w:szCs w:val="26"/>
          <w:lang w:eastAsia="en-US"/>
        </w:rPr>
        <w:t xml:space="preserve">на 2020-2025 годы, утвержденной постановлением Правительства </w:t>
      </w:r>
      <w:r w:rsidR="00E91729">
        <w:rPr>
          <w:rFonts w:eastAsiaTheme="minorHAnsi"/>
          <w:sz w:val="26"/>
          <w:szCs w:val="26"/>
          <w:lang w:eastAsia="en-US"/>
        </w:rPr>
        <w:br/>
      </w:r>
      <w:r w:rsidR="00A63E07" w:rsidRPr="00BA0690">
        <w:rPr>
          <w:rFonts w:eastAsiaTheme="minorHAnsi"/>
          <w:sz w:val="26"/>
          <w:szCs w:val="26"/>
          <w:lang w:eastAsia="en-US"/>
        </w:rPr>
        <w:t>Тверской области от 2</w:t>
      </w:r>
      <w:r w:rsidR="004304D4">
        <w:rPr>
          <w:rFonts w:eastAsiaTheme="minorHAnsi"/>
          <w:sz w:val="26"/>
          <w:szCs w:val="26"/>
          <w:lang w:eastAsia="en-US"/>
        </w:rPr>
        <w:t xml:space="preserve">7.02.2020 № 60-пп, </w:t>
      </w:r>
      <w:r w:rsidRPr="00BA0690">
        <w:rPr>
          <w:rFonts w:eastAsiaTheme="minorHAnsi"/>
          <w:sz w:val="26"/>
          <w:szCs w:val="26"/>
          <w:lang w:eastAsia="en-US"/>
        </w:rPr>
        <w:t>Торжокская</w:t>
      </w:r>
      <w:r w:rsidR="00FD0A48" w:rsidRPr="00BA0690">
        <w:rPr>
          <w:rFonts w:eastAsiaTheme="minorHAnsi"/>
          <w:sz w:val="26"/>
          <w:szCs w:val="26"/>
          <w:lang w:eastAsia="en-US"/>
        </w:rPr>
        <w:t xml:space="preserve"> городская Дума </w:t>
      </w:r>
      <w:r w:rsidR="00E91729">
        <w:rPr>
          <w:rFonts w:eastAsiaTheme="minorHAnsi"/>
          <w:sz w:val="26"/>
          <w:szCs w:val="26"/>
          <w:lang w:eastAsia="en-US"/>
        </w:rPr>
        <w:br/>
      </w:r>
      <w:r w:rsidRPr="00BA0690">
        <w:rPr>
          <w:rFonts w:eastAsiaTheme="minorHAnsi"/>
          <w:b/>
          <w:sz w:val="26"/>
          <w:szCs w:val="26"/>
          <w:lang w:eastAsia="en-US"/>
        </w:rPr>
        <w:t>р е ш и л а</w:t>
      </w:r>
      <w:r w:rsidRPr="00BA0690">
        <w:rPr>
          <w:rFonts w:eastAsiaTheme="minorHAnsi"/>
          <w:sz w:val="26"/>
          <w:szCs w:val="26"/>
          <w:lang w:eastAsia="en-US"/>
        </w:rPr>
        <w:t>:</w:t>
      </w:r>
    </w:p>
    <w:p w:rsidR="009C7513" w:rsidRPr="00BA0690" w:rsidRDefault="00162F52" w:rsidP="00E91729">
      <w:pPr>
        <w:autoSpaceDE w:val="0"/>
        <w:autoSpaceDN w:val="0"/>
        <w:adjustRightInd w:val="0"/>
        <w:spacing w:line="300" w:lineRule="auto"/>
        <w:ind w:firstLine="709"/>
        <w:jc w:val="both"/>
        <w:rPr>
          <w:sz w:val="26"/>
          <w:szCs w:val="26"/>
        </w:rPr>
      </w:pPr>
      <w:r w:rsidRPr="00BA0690">
        <w:rPr>
          <w:rFonts w:eastAsiaTheme="minorHAnsi"/>
          <w:sz w:val="26"/>
          <w:szCs w:val="26"/>
          <w:lang w:eastAsia="en-US"/>
        </w:rPr>
        <w:t xml:space="preserve">1. </w:t>
      </w:r>
      <w:r w:rsidR="00077FAD" w:rsidRPr="00BA0690">
        <w:rPr>
          <w:color w:val="000000"/>
          <w:sz w:val="26"/>
          <w:szCs w:val="26"/>
          <w:lang w:bidi="ru-RU"/>
        </w:rPr>
        <w:t xml:space="preserve">Внести </w:t>
      </w:r>
      <w:r w:rsidR="00CA60A8" w:rsidRPr="00BA0690">
        <w:rPr>
          <w:sz w:val="26"/>
          <w:szCs w:val="26"/>
        </w:rPr>
        <w:t>в решение</w:t>
      </w:r>
      <w:r w:rsidR="004304D4">
        <w:rPr>
          <w:sz w:val="26"/>
          <w:szCs w:val="26"/>
        </w:rPr>
        <w:t xml:space="preserve"> </w:t>
      </w:r>
      <w:r w:rsidR="0008142E" w:rsidRPr="00BA0690">
        <w:rPr>
          <w:sz w:val="26"/>
          <w:szCs w:val="26"/>
        </w:rPr>
        <w:t xml:space="preserve">Торжокской городской Думы от 25.06.2014 № 262 </w:t>
      </w:r>
      <w:r w:rsidR="008C1CBA">
        <w:rPr>
          <w:sz w:val="26"/>
          <w:szCs w:val="26"/>
        </w:rPr>
        <w:br/>
      </w:r>
      <w:r w:rsidR="0008142E" w:rsidRPr="00BA0690">
        <w:rPr>
          <w:sz w:val="26"/>
          <w:szCs w:val="26"/>
        </w:rPr>
        <w:t>«О предоставлении льгот отдельным категориям граждан при посещении муниципального бюджетного учреждения «Водный физкультурно-оздоровительный комплекс «Дельфин»</w:t>
      </w:r>
      <w:r w:rsidR="00203738">
        <w:rPr>
          <w:sz w:val="26"/>
          <w:szCs w:val="26"/>
        </w:rPr>
        <w:t xml:space="preserve"> (в редакции решений Торжокской городской Думы от 18.02.2016 № 15 и от 28.05.2019 № 203)</w:t>
      </w:r>
      <w:r w:rsidR="008C1CBA">
        <w:rPr>
          <w:sz w:val="26"/>
          <w:szCs w:val="26"/>
        </w:rPr>
        <w:t xml:space="preserve"> </w:t>
      </w:r>
      <w:r w:rsidR="00203738">
        <w:rPr>
          <w:sz w:val="26"/>
          <w:szCs w:val="26"/>
        </w:rPr>
        <w:t>(далее – Решение)</w:t>
      </w:r>
      <w:r w:rsidR="009C7513" w:rsidRPr="00BA0690">
        <w:rPr>
          <w:sz w:val="26"/>
          <w:szCs w:val="26"/>
        </w:rPr>
        <w:t>, следующие изменения:</w:t>
      </w:r>
    </w:p>
    <w:p w:rsidR="00CA60A8" w:rsidRPr="00BA0690" w:rsidRDefault="00CA60A8" w:rsidP="00E91729">
      <w:pPr>
        <w:spacing w:line="300" w:lineRule="auto"/>
        <w:ind w:firstLine="709"/>
        <w:jc w:val="both"/>
        <w:rPr>
          <w:sz w:val="26"/>
          <w:szCs w:val="26"/>
        </w:rPr>
      </w:pPr>
      <w:r w:rsidRPr="00BA0690">
        <w:rPr>
          <w:sz w:val="26"/>
          <w:szCs w:val="26"/>
        </w:rPr>
        <w:t>перечень категорий граждан, имеющих</w:t>
      </w:r>
      <w:r w:rsidR="00751A40">
        <w:rPr>
          <w:sz w:val="26"/>
          <w:szCs w:val="26"/>
        </w:rPr>
        <w:t xml:space="preserve"> право на льготы при посещении</w:t>
      </w:r>
      <w:r w:rsidR="00751A40">
        <w:rPr>
          <w:sz w:val="26"/>
          <w:szCs w:val="26"/>
        </w:rPr>
        <w:br/>
      </w:r>
      <w:r w:rsidRPr="00BA0690">
        <w:rPr>
          <w:sz w:val="26"/>
          <w:szCs w:val="26"/>
        </w:rPr>
        <w:t>муниципального бюджетного учреждения «Водный физкультурно-оздоровительный комплекс «Дельфин»</w:t>
      </w:r>
      <w:r w:rsidR="008C1CBA">
        <w:rPr>
          <w:sz w:val="26"/>
          <w:szCs w:val="26"/>
        </w:rPr>
        <w:t xml:space="preserve"> </w:t>
      </w:r>
      <w:r w:rsidRPr="00BA0690">
        <w:rPr>
          <w:sz w:val="26"/>
          <w:szCs w:val="26"/>
        </w:rPr>
        <w:t xml:space="preserve">дополнить строкой </w:t>
      </w:r>
      <w:r w:rsidR="00E91729">
        <w:rPr>
          <w:sz w:val="26"/>
          <w:szCs w:val="26"/>
        </w:rPr>
        <w:t>12</w:t>
      </w:r>
      <w:r w:rsidRPr="00BA0690">
        <w:rPr>
          <w:sz w:val="26"/>
          <w:szCs w:val="26"/>
        </w:rPr>
        <w:t xml:space="preserve"> следующего содержания:</w:t>
      </w:r>
    </w:p>
    <w:p w:rsidR="00CA60A8" w:rsidRPr="00BA0690" w:rsidRDefault="00CA60A8" w:rsidP="00E91729">
      <w:pPr>
        <w:spacing w:line="300" w:lineRule="auto"/>
        <w:ind w:firstLine="709"/>
        <w:jc w:val="both"/>
        <w:rPr>
          <w:sz w:val="26"/>
          <w:szCs w:val="26"/>
        </w:rPr>
      </w:pPr>
      <w:r w:rsidRPr="00BA0690">
        <w:rPr>
          <w:sz w:val="26"/>
          <w:szCs w:val="2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
        <w:gridCol w:w="4071"/>
        <w:gridCol w:w="4850"/>
      </w:tblGrid>
      <w:tr w:rsidR="00CA60A8" w:rsidRPr="00BA0690" w:rsidTr="00632A51">
        <w:trPr>
          <w:trHeight w:val="510"/>
        </w:trPr>
        <w:tc>
          <w:tcPr>
            <w:tcW w:w="567" w:type="dxa"/>
            <w:shd w:val="clear" w:color="auto" w:fill="auto"/>
          </w:tcPr>
          <w:p w:rsidR="00CA60A8" w:rsidRPr="00CA60A8" w:rsidRDefault="00E91729" w:rsidP="00E91729">
            <w:pPr>
              <w:spacing w:line="276" w:lineRule="auto"/>
              <w:ind w:left="-528" w:right="-406" w:firstLine="429"/>
              <w:jc w:val="both"/>
              <w:rPr>
                <w:sz w:val="26"/>
                <w:szCs w:val="26"/>
              </w:rPr>
            </w:pPr>
            <w:r>
              <w:rPr>
                <w:sz w:val="26"/>
                <w:szCs w:val="26"/>
              </w:rPr>
              <w:t>12</w:t>
            </w:r>
          </w:p>
        </w:tc>
        <w:tc>
          <w:tcPr>
            <w:tcW w:w="4253" w:type="dxa"/>
            <w:shd w:val="clear" w:color="auto" w:fill="auto"/>
          </w:tcPr>
          <w:p w:rsidR="00CA60A8" w:rsidRPr="00CA60A8" w:rsidRDefault="00CA60A8" w:rsidP="008C1CBA">
            <w:pPr>
              <w:spacing w:line="276" w:lineRule="auto"/>
              <w:rPr>
                <w:sz w:val="26"/>
                <w:szCs w:val="26"/>
              </w:rPr>
            </w:pPr>
            <w:r w:rsidRPr="00BA0690">
              <w:rPr>
                <w:sz w:val="26"/>
                <w:szCs w:val="26"/>
              </w:rPr>
              <w:t>Дети из многодетных семей</w:t>
            </w:r>
          </w:p>
        </w:tc>
        <w:tc>
          <w:tcPr>
            <w:tcW w:w="5103" w:type="dxa"/>
            <w:shd w:val="clear" w:color="auto" w:fill="auto"/>
          </w:tcPr>
          <w:p w:rsidR="00CA60A8" w:rsidRPr="00CA60A8" w:rsidRDefault="000410F1" w:rsidP="008C1CBA">
            <w:pPr>
              <w:spacing w:line="276" w:lineRule="auto"/>
              <w:jc w:val="both"/>
              <w:rPr>
                <w:sz w:val="26"/>
                <w:szCs w:val="26"/>
              </w:rPr>
            </w:pPr>
            <w:r w:rsidRPr="00BA0690">
              <w:rPr>
                <w:sz w:val="26"/>
                <w:szCs w:val="26"/>
              </w:rPr>
              <w:t>100% по воскресным дням с 12:00 до 14:00</w:t>
            </w:r>
          </w:p>
        </w:tc>
      </w:tr>
    </w:tbl>
    <w:p w:rsidR="00CB1446" w:rsidRDefault="00E91729" w:rsidP="008C1CBA">
      <w:pPr>
        <w:spacing w:line="276" w:lineRule="auto"/>
        <w:ind w:firstLine="709"/>
        <w:jc w:val="both"/>
        <w:rPr>
          <w:sz w:val="26"/>
          <w:szCs w:val="26"/>
        </w:rPr>
      </w:pPr>
      <w:r>
        <w:rPr>
          <w:sz w:val="26"/>
          <w:szCs w:val="26"/>
        </w:rPr>
        <w:t>».</w:t>
      </w:r>
    </w:p>
    <w:p w:rsidR="00A334B0" w:rsidRPr="00BA0690" w:rsidRDefault="007B3AAE" w:rsidP="00E91729">
      <w:pPr>
        <w:pStyle w:val="ConsPlusTitle"/>
        <w:spacing w:line="300" w:lineRule="auto"/>
        <w:ind w:firstLine="709"/>
        <w:jc w:val="both"/>
        <w:rPr>
          <w:rFonts w:ascii="Times New Roman" w:hAnsi="Times New Roman" w:cs="Times New Roman"/>
          <w:b w:val="0"/>
          <w:sz w:val="26"/>
          <w:szCs w:val="26"/>
        </w:rPr>
      </w:pPr>
      <w:r w:rsidRPr="00BA0690">
        <w:rPr>
          <w:rFonts w:ascii="Times New Roman" w:hAnsi="Times New Roman" w:cs="Times New Roman"/>
          <w:b w:val="0"/>
          <w:spacing w:val="2"/>
          <w:sz w:val="26"/>
          <w:szCs w:val="26"/>
        </w:rPr>
        <w:lastRenderedPageBreak/>
        <w:t>2</w:t>
      </w:r>
      <w:r w:rsidR="0023554A" w:rsidRPr="00BA0690">
        <w:rPr>
          <w:rFonts w:ascii="Times New Roman" w:hAnsi="Times New Roman" w:cs="Times New Roman"/>
          <w:b w:val="0"/>
          <w:spacing w:val="2"/>
          <w:sz w:val="26"/>
          <w:szCs w:val="26"/>
        </w:rPr>
        <w:t xml:space="preserve">. </w:t>
      </w:r>
      <w:r w:rsidR="00A334B0" w:rsidRPr="00BA0690">
        <w:rPr>
          <w:rFonts w:ascii="Times New Roman" w:hAnsi="Times New Roman" w:cs="Times New Roman"/>
          <w:b w:val="0"/>
          <w:sz w:val="26"/>
          <w:szCs w:val="26"/>
        </w:rPr>
        <w:t>Настоящее Решение вступает в силу со дня его официально</w:t>
      </w:r>
      <w:r w:rsidR="002E29FF" w:rsidRPr="00BA0690">
        <w:rPr>
          <w:rFonts w:ascii="Times New Roman" w:hAnsi="Times New Roman" w:cs="Times New Roman"/>
          <w:b w:val="0"/>
          <w:sz w:val="26"/>
          <w:szCs w:val="26"/>
        </w:rPr>
        <w:t>го</w:t>
      </w:r>
      <w:r w:rsidR="00A334B0" w:rsidRPr="00BA0690">
        <w:rPr>
          <w:rFonts w:ascii="Times New Roman" w:hAnsi="Times New Roman" w:cs="Times New Roman"/>
          <w:b w:val="0"/>
          <w:sz w:val="26"/>
          <w:szCs w:val="26"/>
        </w:rPr>
        <w:t xml:space="preserve"> опубликовани</w:t>
      </w:r>
      <w:r w:rsidR="002E29FF" w:rsidRPr="00BA0690">
        <w:rPr>
          <w:rFonts w:ascii="Times New Roman" w:hAnsi="Times New Roman" w:cs="Times New Roman"/>
          <w:b w:val="0"/>
          <w:sz w:val="26"/>
          <w:szCs w:val="26"/>
        </w:rPr>
        <w:t>я</w:t>
      </w:r>
      <w:r w:rsidR="00FD0A48" w:rsidRPr="00BA0690">
        <w:rPr>
          <w:rFonts w:ascii="Times New Roman" w:hAnsi="Times New Roman" w:cs="Times New Roman"/>
          <w:b w:val="0"/>
          <w:sz w:val="26"/>
          <w:szCs w:val="26"/>
        </w:rPr>
        <w:t xml:space="preserve"> и </w:t>
      </w:r>
      <w:r w:rsidR="00C154E4" w:rsidRPr="00BA0690">
        <w:rPr>
          <w:rFonts w:ascii="Times New Roman" w:hAnsi="Times New Roman" w:cs="Times New Roman"/>
          <w:b w:val="0"/>
          <w:sz w:val="26"/>
          <w:szCs w:val="26"/>
        </w:rPr>
        <w:t xml:space="preserve">подлежит </w:t>
      </w:r>
      <w:r w:rsidR="00A334B0" w:rsidRPr="00BA0690">
        <w:rPr>
          <w:rFonts w:ascii="Times New Roman" w:hAnsi="Times New Roman" w:cs="Times New Roman"/>
          <w:b w:val="0"/>
          <w:sz w:val="26"/>
          <w:szCs w:val="26"/>
        </w:rPr>
        <w:t xml:space="preserve">размещению в свободном доступе на официальных сайтах администрации города Торжка и Торжокской городской Думы </w:t>
      </w:r>
      <w:r w:rsidR="00751A40">
        <w:rPr>
          <w:rFonts w:ascii="Times New Roman" w:hAnsi="Times New Roman" w:cs="Times New Roman"/>
          <w:b w:val="0"/>
          <w:sz w:val="26"/>
          <w:szCs w:val="26"/>
        </w:rPr>
        <w:br/>
      </w:r>
      <w:r w:rsidR="00A334B0" w:rsidRPr="00BA0690">
        <w:rPr>
          <w:rFonts w:ascii="Times New Roman" w:hAnsi="Times New Roman" w:cs="Times New Roman"/>
          <w:b w:val="0"/>
          <w:sz w:val="26"/>
          <w:szCs w:val="26"/>
        </w:rPr>
        <w:t>в информационно-телекоммуникационной сети Интернет.</w:t>
      </w:r>
      <w:bookmarkStart w:id="0" w:name="_GoBack"/>
      <w:bookmarkEnd w:id="0"/>
    </w:p>
    <w:p w:rsidR="0023554A" w:rsidRPr="00BA0690" w:rsidRDefault="0023554A" w:rsidP="008C1CBA">
      <w:pPr>
        <w:autoSpaceDE w:val="0"/>
        <w:autoSpaceDN w:val="0"/>
        <w:adjustRightInd w:val="0"/>
        <w:spacing w:line="276" w:lineRule="auto"/>
        <w:jc w:val="both"/>
        <w:rPr>
          <w:b/>
          <w:sz w:val="26"/>
          <w:szCs w:val="26"/>
        </w:rPr>
      </w:pPr>
    </w:p>
    <w:p w:rsidR="0023554A" w:rsidRDefault="0023554A" w:rsidP="00A6729A">
      <w:pPr>
        <w:autoSpaceDE w:val="0"/>
        <w:autoSpaceDN w:val="0"/>
        <w:adjustRightInd w:val="0"/>
        <w:jc w:val="both"/>
        <w:outlineLvl w:val="0"/>
        <w:rPr>
          <w:b/>
          <w:sz w:val="26"/>
          <w:szCs w:val="26"/>
        </w:rPr>
      </w:pPr>
    </w:p>
    <w:p w:rsidR="00636EBE" w:rsidRDefault="00636EBE" w:rsidP="00636EBE">
      <w:pPr>
        <w:spacing w:after="200" w:line="360" w:lineRule="auto"/>
        <w:rPr>
          <w:b/>
          <w:color w:val="000000"/>
          <w:spacing w:val="-2"/>
          <w:sz w:val="26"/>
          <w:szCs w:val="26"/>
        </w:rPr>
      </w:pPr>
      <w:r w:rsidRPr="00636EBE">
        <w:rPr>
          <w:b/>
          <w:color w:val="000000"/>
          <w:spacing w:val="-2"/>
          <w:sz w:val="26"/>
          <w:szCs w:val="26"/>
        </w:rPr>
        <w:t xml:space="preserve">Председатель Торжокской городской Думы       </w:t>
      </w:r>
      <w:r w:rsidRPr="00636EBE">
        <w:rPr>
          <w:b/>
          <w:color w:val="000000"/>
          <w:spacing w:val="-2"/>
          <w:sz w:val="26"/>
          <w:szCs w:val="26"/>
        </w:rPr>
        <w:tab/>
      </w:r>
      <w:r w:rsidRPr="00636EBE">
        <w:rPr>
          <w:b/>
          <w:color w:val="000000"/>
          <w:spacing w:val="-2"/>
          <w:sz w:val="26"/>
          <w:szCs w:val="26"/>
        </w:rPr>
        <w:tab/>
      </w:r>
      <w:r w:rsidRPr="00636EBE">
        <w:rPr>
          <w:b/>
          <w:color w:val="000000"/>
          <w:spacing w:val="-2"/>
          <w:sz w:val="26"/>
          <w:szCs w:val="26"/>
        </w:rPr>
        <w:tab/>
        <w:t xml:space="preserve">          С.А. Дорогуш</w:t>
      </w:r>
    </w:p>
    <w:p w:rsidR="00E91729" w:rsidRDefault="00E91729" w:rsidP="00636EBE">
      <w:pPr>
        <w:spacing w:after="200" w:line="360" w:lineRule="auto"/>
        <w:rPr>
          <w:b/>
          <w:color w:val="000000"/>
          <w:spacing w:val="-2"/>
          <w:sz w:val="26"/>
          <w:szCs w:val="26"/>
        </w:rPr>
      </w:pPr>
      <w:r>
        <w:rPr>
          <w:b/>
          <w:color w:val="000000"/>
          <w:spacing w:val="-2"/>
          <w:sz w:val="26"/>
          <w:szCs w:val="26"/>
        </w:rPr>
        <w:t>Врио Главы города Торжка</w:t>
      </w:r>
      <w:r>
        <w:rPr>
          <w:b/>
          <w:color w:val="000000"/>
          <w:spacing w:val="-2"/>
          <w:sz w:val="26"/>
          <w:szCs w:val="26"/>
        </w:rPr>
        <w:tab/>
      </w:r>
      <w:r>
        <w:rPr>
          <w:b/>
          <w:color w:val="000000"/>
          <w:spacing w:val="-2"/>
          <w:sz w:val="26"/>
          <w:szCs w:val="26"/>
        </w:rPr>
        <w:tab/>
      </w:r>
      <w:r>
        <w:rPr>
          <w:b/>
          <w:color w:val="000000"/>
          <w:spacing w:val="-2"/>
          <w:sz w:val="26"/>
          <w:szCs w:val="26"/>
        </w:rPr>
        <w:tab/>
      </w:r>
      <w:r>
        <w:rPr>
          <w:b/>
          <w:color w:val="000000"/>
          <w:spacing w:val="-2"/>
          <w:sz w:val="26"/>
          <w:szCs w:val="26"/>
        </w:rPr>
        <w:tab/>
      </w:r>
      <w:r>
        <w:rPr>
          <w:b/>
          <w:color w:val="000000"/>
          <w:spacing w:val="-2"/>
          <w:sz w:val="26"/>
          <w:szCs w:val="26"/>
        </w:rPr>
        <w:tab/>
      </w:r>
      <w:r>
        <w:rPr>
          <w:b/>
          <w:color w:val="000000"/>
          <w:spacing w:val="-2"/>
          <w:sz w:val="26"/>
          <w:szCs w:val="26"/>
        </w:rPr>
        <w:tab/>
        <w:t xml:space="preserve">         А.С. Борунова</w:t>
      </w:r>
    </w:p>
    <w:p w:rsidR="005F7E19" w:rsidRPr="007F4C0C" w:rsidRDefault="00636EBE" w:rsidP="007F4C0C">
      <w:pPr>
        <w:pStyle w:val="24"/>
        <w:shd w:val="clear" w:color="auto" w:fill="auto"/>
        <w:spacing w:line="240" w:lineRule="auto"/>
        <w:rPr>
          <w:color w:val="000000"/>
          <w:sz w:val="24"/>
          <w:szCs w:val="24"/>
        </w:rPr>
      </w:pPr>
      <w:r w:rsidRPr="00636EBE">
        <w:rPr>
          <w:rFonts w:eastAsia="Times New Roman"/>
          <w:b w:val="0"/>
          <w:bCs w:val="0"/>
          <w:lang w:eastAsia="ru-RU"/>
        </w:rPr>
        <w:br w:type="page"/>
      </w:r>
    </w:p>
    <w:p w:rsidR="008C1CBA" w:rsidRDefault="008C1CBA" w:rsidP="006C13F5">
      <w:pPr>
        <w:ind w:left="4480"/>
        <w:jc w:val="center"/>
        <w:rPr>
          <w:sz w:val="26"/>
          <w:szCs w:val="26"/>
        </w:rPr>
      </w:pPr>
      <w:r>
        <w:rPr>
          <w:sz w:val="26"/>
          <w:szCs w:val="26"/>
        </w:rPr>
        <w:lastRenderedPageBreak/>
        <w:t>Утвержден</w:t>
      </w:r>
    </w:p>
    <w:p w:rsidR="007309A8" w:rsidRDefault="007309A8" w:rsidP="006C13F5">
      <w:pPr>
        <w:ind w:left="4480"/>
        <w:jc w:val="center"/>
        <w:rPr>
          <w:sz w:val="26"/>
          <w:szCs w:val="26"/>
        </w:rPr>
      </w:pPr>
      <w:r>
        <w:rPr>
          <w:sz w:val="26"/>
          <w:szCs w:val="26"/>
        </w:rPr>
        <w:t>решением Торжокской городской Думы</w:t>
      </w:r>
    </w:p>
    <w:p w:rsidR="007309A8" w:rsidRDefault="008C1CBA" w:rsidP="006C13F5">
      <w:pPr>
        <w:ind w:left="4480"/>
        <w:jc w:val="center"/>
        <w:rPr>
          <w:sz w:val="26"/>
          <w:szCs w:val="26"/>
        </w:rPr>
      </w:pPr>
      <w:r>
        <w:rPr>
          <w:sz w:val="26"/>
          <w:szCs w:val="26"/>
        </w:rPr>
        <w:t xml:space="preserve">от </w:t>
      </w:r>
      <w:r w:rsidR="006C13F5">
        <w:rPr>
          <w:sz w:val="26"/>
          <w:szCs w:val="26"/>
        </w:rPr>
        <w:t>03.</w:t>
      </w:r>
      <w:r w:rsidR="007309A8">
        <w:rPr>
          <w:sz w:val="26"/>
          <w:szCs w:val="26"/>
        </w:rPr>
        <w:t>0</w:t>
      </w:r>
      <w:r w:rsidR="006C13F5">
        <w:rPr>
          <w:sz w:val="26"/>
          <w:szCs w:val="26"/>
        </w:rPr>
        <w:t>4.2024 № 259</w:t>
      </w:r>
    </w:p>
    <w:p w:rsidR="007309A8" w:rsidRDefault="007309A8" w:rsidP="007309A8">
      <w:pPr>
        <w:jc w:val="center"/>
        <w:rPr>
          <w:b/>
          <w:sz w:val="26"/>
          <w:szCs w:val="26"/>
        </w:rPr>
      </w:pPr>
    </w:p>
    <w:p w:rsidR="008C1CBA" w:rsidRPr="00B731AE" w:rsidRDefault="008C1CBA" w:rsidP="007309A8">
      <w:pPr>
        <w:jc w:val="center"/>
        <w:rPr>
          <w:b/>
          <w:sz w:val="26"/>
          <w:szCs w:val="26"/>
        </w:rPr>
      </w:pPr>
    </w:p>
    <w:p w:rsidR="007309A8" w:rsidRPr="00B731AE" w:rsidRDefault="007309A8" w:rsidP="007309A8">
      <w:pPr>
        <w:jc w:val="center"/>
        <w:rPr>
          <w:b/>
          <w:sz w:val="26"/>
          <w:szCs w:val="26"/>
        </w:rPr>
      </w:pPr>
      <w:r w:rsidRPr="00B731AE">
        <w:rPr>
          <w:b/>
          <w:sz w:val="26"/>
          <w:szCs w:val="26"/>
        </w:rPr>
        <w:t>ПЕРЕЧЕНЬ</w:t>
      </w:r>
    </w:p>
    <w:p w:rsidR="007309A8" w:rsidRPr="00B731AE" w:rsidRDefault="007309A8" w:rsidP="007309A8">
      <w:pPr>
        <w:jc w:val="center"/>
        <w:rPr>
          <w:b/>
          <w:sz w:val="26"/>
          <w:szCs w:val="26"/>
        </w:rPr>
      </w:pPr>
      <w:r>
        <w:rPr>
          <w:b/>
          <w:sz w:val="26"/>
          <w:szCs w:val="26"/>
        </w:rPr>
        <w:t>к</w:t>
      </w:r>
      <w:r w:rsidRPr="00B731AE">
        <w:rPr>
          <w:b/>
          <w:sz w:val="26"/>
          <w:szCs w:val="26"/>
        </w:rPr>
        <w:t>атегорий граждан, имеющих право на льгот</w:t>
      </w:r>
      <w:r>
        <w:rPr>
          <w:b/>
          <w:sz w:val="26"/>
          <w:szCs w:val="26"/>
        </w:rPr>
        <w:t>ы при</w:t>
      </w:r>
      <w:r w:rsidRPr="00B731AE">
        <w:rPr>
          <w:b/>
          <w:sz w:val="26"/>
          <w:szCs w:val="26"/>
        </w:rPr>
        <w:t xml:space="preserve"> посещени</w:t>
      </w:r>
      <w:r>
        <w:rPr>
          <w:b/>
          <w:sz w:val="26"/>
          <w:szCs w:val="26"/>
        </w:rPr>
        <w:t>и</w:t>
      </w:r>
      <w:r>
        <w:rPr>
          <w:b/>
          <w:sz w:val="26"/>
          <w:szCs w:val="26"/>
        </w:rPr>
        <w:br/>
      </w:r>
      <w:r w:rsidRPr="00B731AE">
        <w:rPr>
          <w:b/>
          <w:sz w:val="26"/>
          <w:szCs w:val="26"/>
        </w:rPr>
        <w:t xml:space="preserve"> муниципального бюджетного учреждения</w:t>
      </w:r>
      <w:r>
        <w:rPr>
          <w:b/>
          <w:sz w:val="26"/>
          <w:szCs w:val="26"/>
        </w:rPr>
        <w:br/>
      </w:r>
      <w:r w:rsidRPr="00B731AE">
        <w:rPr>
          <w:b/>
          <w:sz w:val="26"/>
          <w:szCs w:val="26"/>
        </w:rPr>
        <w:t xml:space="preserve"> «Водный физкультурно-оздоровительный комплекс «Дельфин»</w:t>
      </w:r>
    </w:p>
    <w:p w:rsidR="007309A8" w:rsidRDefault="007309A8" w:rsidP="007309A8">
      <w:pPr>
        <w:jc w:val="right"/>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6501"/>
        <w:gridCol w:w="2482"/>
      </w:tblGrid>
      <w:tr w:rsidR="007309A8" w:rsidRPr="00DA6B60" w:rsidTr="007309A8">
        <w:tc>
          <w:tcPr>
            <w:tcW w:w="588" w:type="dxa"/>
            <w:shd w:val="clear" w:color="auto" w:fill="auto"/>
          </w:tcPr>
          <w:p w:rsidR="007309A8" w:rsidRDefault="007309A8" w:rsidP="005968FB">
            <w:pPr>
              <w:pStyle w:val="ad"/>
              <w:tabs>
                <w:tab w:val="clear" w:pos="4677"/>
                <w:tab w:val="clear" w:pos="9355"/>
              </w:tabs>
              <w:jc w:val="center"/>
              <w:rPr>
                <w:b/>
                <w:szCs w:val="26"/>
              </w:rPr>
            </w:pPr>
            <w:r w:rsidRPr="00B731AE">
              <w:rPr>
                <w:b/>
                <w:szCs w:val="26"/>
              </w:rPr>
              <w:t>№</w:t>
            </w:r>
          </w:p>
          <w:p w:rsidR="007309A8" w:rsidRPr="00B731AE" w:rsidRDefault="007309A8" w:rsidP="005968FB">
            <w:pPr>
              <w:pStyle w:val="ad"/>
              <w:tabs>
                <w:tab w:val="clear" w:pos="4677"/>
                <w:tab w:val="clear" w:pos="9355"/>
              </w:tabs>
              <w:jc w:val="center"/>
              <w:rPr>
                <w:b/>
                <w:szCs w:val="26"/>
              </w:rPr>
            </w:pPr>
            <w:r w:rsidRPr="00B731AE">
              <w:rPr>
                <w:b/>
                <w:szCs w:val="26"/>
              </w:rPr>
              <w:t>п/п</w:t>
            </w:r>
          </w:p>
        </w:tc>
        <w:tc>
          <w:tcPr>
            <w:tcW w:w="6865" w:type="dxa"/>
            <w:shd w:val="clear" w:color="auto" w:fill="auto"/>
          </w:tcPr>
          <w:p w:rsidR="007309A8" w:rsidRPr="00B731AE" w:rsidRDefault="007309A8" w:rsidP="005968FB">
            <w:pPr>
              <w:pStyle w:val="ad"/>
              <w:tabs>
                <w:tab w:val="clear" w:pos="4677"/>
                <w:tab w:val="clear" w:pos="9355"/>
              </w:tabs>
              <w:jc w:val="center"/>
              <w:rPr>
                <w:b/>
                <w:szCs w:val="26"/>
              </w:rPr>
            </w:pPr>
            <w:r w:rsidRPr="00B731AE">
              <w:rPr>
                <w:b/>
                <w:szCs w:val="26"/>
              </w:rPr>
              <w:t>Категория граждан</w:t>
            </w:r>
          </w:p>
        </w:tc>
        <w:tc>
          <w:tcPr>
            <w:tcW w:w="2543" w:type="dxa"/>
            <w:shd w:val="clear" w:color="auto" w:fill="auto"/>
          </w:tcPr>
          <w:p w:rsidR="007309A8" w:rsidRDefault="007309A8" w:rsidP="005968FB">
            <w:pPr>
              <w:pStyle w:val="ad"/>
              <w:tabs>
                <w:tab w:val="clear" w:pos="4677"/>
                <w:tab w:val="clear" w:pos="9355"/>
              </w:tabs>
              <w:jc w:val="center"/>
              <w:rPr>
                <w:b/>
                <w:szCs w:val="26"/>
              </w:rPr>
            </w:pPr>
            <w:r w:rsidRPr="00B731AE">
              <w:rPr>
                <w:b/>
                <w:szCs w:val="26"/>
              </w:rPr>
              <w:t>Размер льгот</w:t>
            </w:r>
          </w:p>
          <w:p w:rsidR="007309A8" w:rsidRPr="00B731AE" w:rsidRDefault="007309A8" w:rsidP="005968FB">
            <w:pPr>
              <w:pStyle w:val="ad"/>
              <w:tabs>
                <w:tab w:val="clear" w:pos="4677"/>
                <w:tab w:val="clear" w:pos="9355"/>
              </w:tabs>
              <w:jc w:val="center"/>
              <w:rPr>
                <w:b/>
                <w:szCs w:val="26"/>
              </w:rPr>
            </w:pPr>
            <w:r>
              <w:rPr>
                <w:b/>
                <w:szCs w:val="26"/>
              </w:rPr>
              <w:t>к ценам на услуги</w:t>
            </w:r>
          </w:p>
        </w:tc>
      </w:tr>
      <w:tr w:rsidR="007309A8" w:rsidRPr="00DA6B60" w:rsidTr="007309A8">
        <w:trPr>
          <w:trHeight w:val="907"/>
        </w:trPr>
        <w:tc>
          <w:tcPr>
            <w:tcW w:w="588" w:type="dxa"/>
            <w:shd w:val="clear" w:color="auto" w:fill="auto"/>
          </w:tcPr>
          <w:p w:rsidR="007309A8" w:rsidRPr="00DA6B60" w:rsidRDefault="007309A8" w:rsidP="005968FB">
            <w:pPr>
              <w:pStyle w:val="ad"/>
              <w:spacing w:line="360" w:lineRule="auto"/>
              <w:jc w:val="center"/>
              <w:rPr>
                <w:szCs w:val="26"/>
              </w:rPr>
            </w:pPr>
            <w:r>
              <w:rPr>
                <w:szCs w:val="26"/>
              </w:rPr>
              <w:t>1</w:t>
            </w:r>
          </w:p>
        </w:tc>
        <w:tc>
          <w:tcPr>
            <w:tcW w:w="6865" w:type="dxa"/>
            <w:shd w:val="clear" w:color="auto" w:fill="auto"/>
          </w:tcPr>
          <w:p w:rsidR="007309A8" w:rsidRPr="00DA6B60" w:rsidRDefault="007309A8" w:rsidP="00E91729">
            <w:pPr>
              <w:pStyle w:val="ad"/>
              <w:tabs>
                <w:tab w:val="clear" w:pos="4677"/>
                <w:tab w:val="clear" w:pos="9355"/>
              </w:tabs>
              <w:jc w:val="both"/>
              <w:rPr>
                <w:szCs w:val="26"/>
              </w:rPr>
            </w:pPr>
            <w:r w:rsidRPr="00DA6B60">
              <w:rPr>
                <w:szCs w:val="26"/>
              </w:rPr>
              <w:t>Дети</w:t>
            </w:r>
            <w:r>
              <w:rPr>
                <w:szCs w:val="26"/>
              </w:rPr>
              <w:t xml:space="preserve"> в возрасте до 7 (семи) лет, дети, обучающиеся в общеобразовательных учреждениях, </w:t>
            </w:r>
            <w:r w:rsidRPr="00DA6B60">
              <w:rPr>
                <w:szCs w:val="26"/>
              </w:rPr>
              <w:t>в период летних каникул</w:t>
            </w:r>
          </w:p>
        </w:tc>
        <w:tc>
          <w:tcPr>
            <w:tcW w:w="2543" w:type="dxa"/>
            <w:shd w:val="clear" w:color="auto" w:fill="auto"/>
          </w:tcPr>
          <w:p w:rsidR="007309A8" w:rsidRPr="00DA6B60" w:rsidRDefault="007309A8" w:rsidP="005968FB">
            <w:pPr>
              <w:pStyle w:val="ad"/>
              <w:tabs>
                <w:tab w:val="clear" w:pos="4677"/>
                <w:tab w:val="clear" w:pos="9355"/>
              </w:tabs>
              <w:spacing w:line="360" w:lineRule="auto"/>
              <w:jc w:val="center"/>
              <w:rPr>
                <w:szCs w:val="26"/>
              </w:rPr>
            </w:pPr>
            <w:r w:rsidRPr="00DA6B60">
              <w:rPr>
                <w:szCs w:val="26"/>
              </w:rPr>
              <w:t>25%</w:t>
            </w:r>
          </w:p>
        </w:tc>
      </w:tr>
      <w:tr w:rsidR="007309A8" w:rsidRPr="00DA6B60" w:rsidTr="007309A8">
        <w:tc>
          <w:tcPr>
            <w:tcW w:w="588" w:type="dxa"/>
            <w:shd w:val="clear" w:color="auto" w:fill="auto"/>
          </w:tcPr>
          <w:p w:rsidR="007309A8" w:rsidRPr="00DA6B60" w:rsidRDefault="007309A8" w:rsidP="005968FB">
            <w:pPr>
              <w:pStyle w:val="ad"/>
              <w:tabs>
                <w:tab w:val="clear" w:pos="4677"/>
                <w:tab w:val="clear" w:pos="9355"/>
              </w:tabs>
              <w:spacing w:line="360" w:lineRule="auto"/>
              <w:jc w:val="center"/>
              <w:rPr>
                <w:szCs w:val="26"/>
              </w:rPr>
            </w:pPr>
            <w:r>
              <w:rPr>
                <w:szCs w:val="26"/>
              </w:rPr>
              <w:t>2</w:t>
            </w:r>
          </w:p>
        </w:tc>
        <w:tc>
          <w:tcPr>
            <w:tcW w:w="6865" w:type="dxa"/>
            <w:shd w:val="clear" w:color="auto" w:fill="auto"/>
          </w:tcPr>
          <w:p w:rsidR="007309A8" w:rsidRPr="00DA6B60" w:rsidRDefault="007309A8" w:rsidP="00E91729">
            <w:pPr>
              <w:pStyle w:val="ad"/>
              <w:tabs>
                <w:tab w:val="clear" w:pos="4677"/>
                <w:tab w:val="clear" w:pos="9355"/>
              </w:tabs>
              <w:jc w:val="both"/>
              <w:rPr>
                <w:szCs w:val="26"/>
              </w:rPr>
            </w:pPr>
            <w:r w:rsidRPr="00DA6B60">
              <w:rPr>
                <w:szCs w:val="26"/>
              </w:rPr>
              <w:t xml:space="preserve">Студенты </w:t>
            </w:r>
            <w:r>
              <w:rPr>
                <w:szCs w:val="26"/>
              </w:rPr>
              <w:t xml:space="preserve">очной формы обучения </w:t>
            </w:r>
            <w:r w:rsidRPr="00DA6B60">
              <w:rPr>
                <w:szCs w:val="26"/>
              </w:rPr>
              <w:t>в период летних каникул</w:t>
            </w:r>
          </w:p>
        </w:tc>
        <w:tc>
          <w:tcPr>
            <w:tcW w:w="2543" w:type="dxa"/>
            <w:shd w:val="clear" w:color="auto" w:fill="auto"/>
          </w:tcPr>
          <w:p w:rsidR="007309A8" w:rsidRPr="00DA6B60" w:rsidRDefault="007309A8" w:rsidP="005968FB">
            <w:pPr>
              <w:pStyle w:val="ad"/>
              <w:tabs>
                <w:tab w:val="clear" w:pos="4677"/>
                <w:tab w:val="clear" w:pos="9355"/>
              </w:tabs>
              <w:spacing w:line="360" w:lineRule="auto"/>
              <w:jc w:val="center"/>
              <w:rPr>
                <w:szCs w:val="26"/>
              </w:rPr>
            </w:pPr>
            <w:r w:rsidRPr="00DA6B60">
              <w:rPr>
                <w:szCs w:val="26"/>
              </w:rPr>
              <w:t>25%</w:t>
            </w:r>
          </w:p>
        </w:tc>
      </w:tr>
      <w:tr w:rsidR="007309A8" w:rsidRPr="00DA6B60" w:rsidTr="007309A8">
        <w:tc>
          <w:tcPr>
            <w:tcW w:w="588" w:type="dxa"/>
            <w:shd w:val="clear" w:color="auto" w:fill="auto"/>
          </w:tcPr>
          <w:p w:rsidR="007309A8" w:rsidRPr="00DA6B60" w:rsidRDefault="007309A8" w:rsidP="005968FB">
            <w:pPr>
              <w:pStyle w:val="ad"/>
              <w:tabs>
                <w:tab w:val="clear" w:pos="4677"/>
                <w:tab w:val="clear" w:pos="9355"/>
              </w:tabs>
              <w:spacing w:line="360" w:lineRule="auto"/>
              <w:jc w:val="center"/>
              <w:rPr>
                <w:szCs w:val="26"/>
              </w:rPr>
            </w:pPr>
            <w:r>
              <w:rPr>
                <w:szCs w:val="26"/>
              </w:rPr>
              <w:t>3</w:t>
            </w:r>
          </w:p>
        </w:tc>
        <w:tc>
          <w:tcPr>
            <w:tcW w:w="6865" w:type="dxa"/>
            <w:shd w:val="clear" w:color="auto" w:fill="auto"/>
          </w:tcPr>
          <w:p w:rsidR="007309A8" w:rsidRPr="00DA6B60" w:rsidRDefault="007309A8" w:rsidP="00E91729">
            <w:pPr>
              <w:pStyle w:val="ad"/>
              <w:tabs>
                <w:tab w:val="clear" w:pos="4677"/>
                <w:tab w:val="clear" w:pos="9355"/>
              </w:tabs>
              <w:jc w:val="both"/>
              <w:rPr>
                <w:szCs w:val="26"/>
              </w:rPr>
            </w:pPr>
            <w:r w:rsidRPr="00DA6B60">
              <w:rPr>
                <w:szCs w:val="26"/>
              </w:rPr>
              <w:t>Пенсионеры</w:t>
            </w:r>
          </w:p>
        </w:tc>
        <w:tc>
          <w:tcPr>
            <w:tcW w:w="2543" w:type="dxa"/>
            <w:shd w:val="clear" w:color="auto" w:fill="auto"/>
          </w:tcPr>
          <w:p w:rsidR="007309A8" w:rsidRPr="00DA6B60" w:rsidRDefault="007309A8" w:rsidP="005968FB">
            <w:pPr>
              <w:pStyle w:val="ad"/>
              <w:tabs>
                <w:tab w:val="clear" w:pos="4677"/>
                <w:tab w:val="clear" w:pos="9355"/>
              </w:tabs>
              <w:spacing w:line="360" w:lineRule="auto"/>
              <w:jc w:val="center"/>
              <w:rPr>
                <w:szCs w:val="26"/>
              </w:rPr>
            </w:pPr>
            <w:r w:rsidRPr="00DA6B60">
              <w:rPr>
                <w:szCs w:val="26"/>
              </w:rPr>
              <w:t>10%</w:t>
            </w:r>
          </w:p>
        </w:tc>
      </w:tr>
      <w:tr w:rsidR="007309A8" w:rsidRPr="00DA6B60" w:rsidTr="007309A8">
        <w:tc>
          <w:tcPr>
            <w:tcW w:w="588" w:type="dxa"/>
            <w:shd w:val="clear" w:color="auto" w:fill="auto"/>
          </w:tcPr>
          <w:p w:rsidR="007309A8" w:rsidRPr="00DA6B60" w:rsidRDefault="007309A8" w:rsidP="005968FB">
            <w:pPr>
              <w:pStyle w:val="ad"/>
              <w:tabs>
                <w:tab w:val="clear" w:pos="4677"/>
                <w:tab w:val="clear" w:pos="9355"/>
              </w:tabs>
              <w:spacing w:line="360" w:lineRule="auto"/>
              <w:jc w:val="center"/>
              <w:rPr>
                <w:szCs w:val="26"/>
              </w:rPr>
            </w:pPr>
            <w:r>
              <w:rPr>
                <w:szCs w:val="26"/>
              </w:rPr>
              <w:t>4</w:t>
            </w:r>
          </w:p>
        </w:tc>
        <w:tc>
          <w:tcPr>
            <w:tcW w:w="6865" w:type="dxa"/>
            <w:shd w:val="clear" w:color="auto" w:fill="auto"/>
          </w:tcPr>
          <w:p w:rsidR="007309A8" w:rsidRPr="00BC451E" w:rsidRDefault="007309A8" w:rsidP="00E91729">
            <w:pPr>
              <w:pStyle w:val="ad"/>
              <w:tabs>
                <w:tab w:val="clear" w:pos="4677"/>
                <w:tab w:val="clear" w:pos="9355"/>
              </w:tabs>
              <w:jc w:val="both"/>
              <w:rPr>
                <w:szCs w:val="26"/>
              </w:rPr>
            </w:pPr>
            <w:r w:rsidRPr="00DA6B60">
              <w:rPr>
                <w:szCs w:val="26"/>
              </w:rPr>
              <w:t>Инвалиды</w:t>
            </w:r>
            <w:r>
              <w:rPr>
                <w:szCs w:val="26"/>
              </w:rPr>
              <w:t xml:space="preserve"> </w:t>
            </w:r>
            <w:r>
              <w:rPr>
                <w:szCs w:val="26"/>
                <w:lang w:val="en-US"/>
              </w:rPr>
              <w:t>I</w:t>
            </w:r>
            <w:r w:rsidRPr="00BC451E">
              <w:rPr>
                <w:szCs w:val="26"/>
              </w:rPr>
              <w:t xml:space="preserve"> </w:t>
            </w:r>
            <w:r>
              <w:rPr>
                <w:szCs w:val="26"/>
              </w:rPr>
              <w:t>и</w:t>
            </w:r>
            <w:r w:rsidRPr="00BC451E">
              <w:rPr>
                <w:szCs w:val="26"/>
              </w:rPr>
              <w:t xml:space="preserve"> </w:t>
            </w:r>
            <w:r>
              <w:rPr>
                <w:szCs w:val="26"/>
                <w:lang w:val="en-US"/>
              </w:rPr>
              <w:t>II</w:t>
            </w:r>
            <w:r w:rsidRPr="00BC451E">
              <w:rPr>
                <w:szCs w:val="26"/>
              </w:rPr>
              <w:t xml:space="preserve"> </w:t>
            </w:r>
            <w:r>
              <w:rPr>
                <w:szCs w:val="26"/>
              </w:rPr>
              <w:t>группы</w:t>
            </w:r>
          </w:p>
        </w:tc>
        <w:tc>
          <w:tcPr>
            <w:tcW w:w="2543" w:type="dxa"/>
            <w:shd w:val="clear" w:color="auto" w:fill="auto"/>
          </w:tcPr>
          <w:p w:rsidR="007309A8" w:rsidRPr="00DA6B60" w:rsidRDefault="007309A8" w:rsidP="005968FB">
            <w:pPr>
              <w:pStyle w:val="ad"/>
              <w:tabs>
                <w:tab w:val="clear" w:pos="4677"/>
                <w:tab w:val="clear" w:pos="9355"/>
              </w:tabs>
              <w:spacing w:line="360" w:lineRule="auto"/>
              <w:jc w:val="center"/>
              <w:rPr>
                <w:szCs w:val="26"/>
              </w:rPr>
            </w:pPr>
            <w:r w:rsidRPr="00DA6B60">
              <w:rPr>
                <w:szCs w:val="26"/>
              </w:rPr>
              <w:t>100%</w:t>
            </w:r>
          </w:p>
        </w:tc>
      </w:tr>
      <w:tr w:rsidR="007309A8" w:rsidRPr="00DA6B60" w:rsidTr="007309A8">
        <w:tc>
          <w:tcPr>
            <w:tcW w:w="588" w:type="dxa"/>
            <w:shd w:val="clear" w:color="auto" w:fill="auto"/>
          </w:tcPr>
          <w:p w:rsidR="007309A8" w:rsidRPr="00DA6B60" w:rsidRDefault="007309A8" w:rsidP="005968FB">
            <w:pPr>
              <w:pStyle w:val="ad"/>
              <w:tabs>
                <w:tab w:val="clear" w:pos="4677"/>
                <w:tab w:val="clear" w:pos="9355"/>
              </w:tabs>
              <w:spacing w:line="360" w:lineRule="auto"/>
              <w:jc w:val="center"/>
              <w:rPr>
                <w:szCs w:val="26"/>
              </w:rPr>
            </w:pPr>
            <w:r>
              <w:rPr>
                <w:szCs w:val="26"/>
              </w:rPr>
              <w:t>5</w:t>
            </w:r>
          </w:p>
        </w:tc>
        <w:tc>
          <w:tcPr>
            <w:tcW w:w="6865" w:type="dxa"/>
            <w:shd w:val="clear" w:color="auto" w:fill="auto"/>
          </w:tcPr>
          <w:p w:rsidR="007309A8" w:rsidRPr="00DA6B60" w:rsidRDefault="007309A8" w:rsidP="00E91729">
            <w:pPr>
              <w:pStyle w:val="ad"/>
              <w:tabs>
                <w:tab w:val="clear" w:pos="4677"/>
                <w:tab w:val="clear" w:pos="9355"/>
              </w:tabs>
              <w:jc w:val="both"/>
              <w:rPr>
                <w:szCs w:val="26"/>
              </w:rPr>
            </w:pPr>
            <w:r w:rsidRPr="00DA6B60">
              <w:rPr>
                <w:szCs w:val="26"/>
              </w:rPr>
              <w:t>Почетные граждане города Торжка</w:t>
            </w:r>
          </w:p>
        </w:tc>
        <w:tc>
          <w:tcPr>
            <w:tcW w:w="2543" w:type="dxa"/>
            <w:shd w:val="clear" w:color="auto" w:fill="auto"/>
          </w:tcPr>
          <w:p w:rsidR="007309A8" w:rsidRPr="00DA6B60" w:rsidRDefault="007309A8" w:rsidP="005968FB">
            <w:pPr>
              <w:pStyle w:val="ad"/>
              <w:tabs>
                <w:tab w:val="clear" w:pos="4677"/>
                <w:tab w:val="clear" w:pos="9355"/>
              </w:tabs>
              <w:spacing w:line="360" w:lineRule="auto"/>
              <w:jc w:val="center"/>
              <w:rPr>
                <w:szCs w:val="26"/>
              </w:rPr>
            </w:pPr>
            <w:r w:rsidRPr="00DA6B60">
              <w:rPr>
                <w:szCs w:val="26"/>
              </w:rPr>
              <w:t>100%</w:t>
            </w:r>
          </w:p>
        </w:tc>
      </w:tr>
      <w:tr w:rsidR="007309A8" w:rsidRPr="00DA6B60" w:rsidTr="007309A8">
        <w:trPr>
          <w:trHeight w:val="70"/>
        </w:trPr>
        <w:tc>
          <w:tcPr>
            <w:tcW w:w="588" w:type="dxa"/>
            <w:shd w:val="clear" w:color="auto" w:fill="auto"/>
          </w:tcPr>
          <w:p w:rsidR="007309A8" w:rsidRPr="00DA6B60" w:rsidRDefault="007309A8" w:rsidP="005968FB">
            <w:pPr>
              <w:pStyle w:val="ad"/>
              <w:tabs>
                <w:tab w:val="clear" w:pos="4677"/>
                <w:tab w:val="clear" w:pos="9355"/>
              </w:tabs>
              <w:spacing w:line="360" w:lineRule="auto"/>
              <w:jc w:val="center"/>
              <w:rPr>
                <w:szCs w:val="26"/>
              </w:rPr>
            </w:pPr>
            <w:r>
              <w:rPr>
                <w:szCs w:val="26"/>
              </w:rPr>
              <w:t>6</w:t>
            </w:r>
          </w:p>
        </w:tc>
        <w:tc>
          <w:tcPr>
            <w:tcW w:w="6865" w:type="dxa"/>
            <w:shd w:val="clear" w:color="auto" w:fill="auto"/>
          </w:tcPr>
          <w:p w:rsidR="007309A8" w:rsidRPr="00DA6B60" w:rsidRDefault="007309A8" w:rsidP="00E91729">
            <w:pPr>
              <w:pStyle w:val="ad"/>
              <w:tabs>
                <w:tab w:val="clear" w:pos="4677"/>
                <w:tab w:val="clear" w:pos="9355"/>
              </w:tabs>
              <w:jc w:val="both"/>
              <w:rPr>
                <w:szCs w:val="26"/>
              </w:rPr>
            </w:pPr>
            <w:r w:rsidRPr="00DA6B60">
              <w:rPr>
                <w:szCs w:val="26"/>
              </w:rPr>
              <w:t>Опекаемые дети</w:t>
            </w:r>
          </w:p>
        </w:tc>
        <w:tc>
          <w:tcPr>
            <w:tcW w:w="2543" w:type="dxa"/>
            <w:shd w:val="clear" w:color="auto" w:fill="auto"/>
          </w:tcPr>
          <w:p w:rsidR="007309A8" w:rsidRPr="00DA6B60" w:rsidRDefault="007309A8" w:rsidP="005968FB">
            <w:pPr>
              <w:pStyle w:val="ad"/>
              <w:tabs>
                <w:tab w:val="clear" w:pos="4677"/>
                <w:tab w:val="clear" w:pos="9355"/>
              </w:tabs>
              <w:spacing w:line="360" w:lineRule="auto"/>
              <w:jc w:val="center"/>
              <w:rPr>
                <w:szCs w:val="26"/>
              </w:rPr>
            </w:pPr>
            <w:r w:rsidRPr="00DA6B60">
              <w:rPr>
                <w:szCs w:val="26"/>
              </w:rPr>
              <w:t>100%</w:t>
            </w:r>
          </w:p>
        </w:tc>
      </w:tr>
      <w:tr w:rsidR="007309A8" w:rsidRPr="00DA6B60" w:rsidTr="007309A8">
        <w:tc>
          <w:tcPr>
            <w:tcW w:w="588" w:type="dxa"/>
            <w:shd w:val="clear" w:color="auto" w:fill="auto"/>
          </w:tcPr>
          <w:p w:rsidR="007309A8" w:rsidRPr="00DA6B60" w:rsidRDefault="007309A8" w:rsidP="005968FB">
            <w:pPr>
              <w:pStyle w:val="ad"/>
              <w:tabs>
                <w:tab w:val="clear" w:pos="4677"/>
                <w:tab w:val="clear" w:pos="9355"/>
              </w:tabs>
              <w:spacing w:line="360" w:lineRule="auto"/>
              <w:jc w:val="center"/>
              <w:rPr>
                <w:szCs w:val="26"/>
              </w:rPr>
            </w:pPr>
            <w:r>
              <w:rPr>
                <w:szCs w:val="26"/>
              </w:rPr>
              <w:t>7</w:t>
            </w:r>
          </w:p>
        </w:tc>
        <w:tc>
          <w:tcPr>
            <w:tcW w:w="6865" w:type="dxa"/>
            <w:shd w:val="clear" w:color="auto" w:fill="auto"/>
          </w:tcPr>
          <w:p w:rsidR="007309A8" w:rsidRPr="00DA6B60" w:rsidRDefault="007309A8" w:rsidP="00E91729">
            <w:pPr>
              <w:pStyle w:val="ad"/>
              <w:tabs>
                <w:tab w:val="clear" w:pos="4677"/>
                <w:tab w:val="clear" w:pos="9355"/>
              </w:tabs>
              <w:jc w:val="both"/>
              <w:rPr>
                <w:szCs w:val="26"/>
              </w:rPr>
            </w:pPr>
            <w:r>
              <w:rPr>
                <w:szCs w:val="26"/>
              </w:rPr>
              <w:t>Д</w:t>
            </w:r>
            <w:r w:rsidRPr="00DA6B60">
              <w:rPr>
                <w:szCs w:val="26"/>
              </w:rPr>
              <w:t>ети</w:t>
            </w:r>
            <w:r>
              <w:rPr>
                <w:szCs w:val="26"/>
              </w:rPr>
              <w:t xml:space="preserve"> из учреждений для детей-сирот и детей, оставшихся без попечения родителей</w:t>
            </w:r>
          </w:p>
        </w:tc>
        <w:tc>
          <w:tcPr>
            <w:tcW w:w="2543" w:type="dxa"/>
            <w:shd w:val="clear" w:color="auto" w:fill="auto"/>
          </w:tcPr>
          <w:p w:rsidR="007309A8" w:rsidRPr="00DA6B60" w:rsidRDefault="007309A8" w:rsidP="005968FB">
            <w:pPr>
              <w:pStyle w:val="ad"/>
              <w:tabs>
                <w:tab w:val="clear" w:pos="4677"/>
                <w:tab w:val="clear" w:pos="9355"/>
              </w:tabs>
              <w:spacing w:line="360" w:lineRule="auto"/>
              <w:jc w:val="center"/>
              <w:rPr>
                <w:szCs w:val="26"/>
              </w:rPr>
            </w:pPr>
            <w:r w:rsidRPr="00DA6B60">
              <w:rPr>
                <w:szCs w:val="26"/>
              </w:rPr>
              <w:t>100%</w:t>
            </w:r>
          </w:p>
        </w:tc>
      </w:tr>
      <w:tr w:rsidR="007309A8" w:rsidRPr="00DA6B60" w:rsidTr="007309A8">
        <w:tc>
          <w:tcPr>
            <w:tcW w:w="588" w:type="dxa"/>
            <w:shd w:val="clear" w:color="auto" w:fill="auto"/>
          </w:tcPr>
          <w:p w:rsidR="007309A8" w:rsidRDefault="007309A8" w:rsidP="005968FB">
            <w:pPr>
              <w:pStyle w:val="ad"/>
              <w:tabs>
                <w:tab w:val="clear" w:pos="4677"/>
                <w:tab w:val="clear" w:pos="9355"/>
              </w:tabs>
              <w:spacing w:line="360" w:lineRule="auto"/>
              <w:jc w:val="center"/>
              <w:rPr>
                <w:szCs w:val="26"/>
              </w:rPr>
            </w:pPr>
            <w:r>
              <w:rPr>
                <w:szCs w:val="26"/>
              </w:rPr>
              <w:t>8</w:t>
            </w:r>
          </w:p>
        </w:tc>
        <w:tc>
          <w:tcPr>
            <w:tcW w:w="6865" w:type="dxa"/>
            <w:shd w:val="clear" w:color="auto" w:fill="auto"/>
          </w:tcPr>
          <w:p w:rsidR="007309A8" w:rsidRDefault="007309A8" w:rsidP="00E91729">
            <w:pPr>
              <w:pStyle w:val="ad"/>
              <w:tabs>
                <w:tab w:val="clear" w:pos="4677"/>
                <w:tab w:val="clear" w:pos="9355"/>
              </w:tabs>
              <w:jc w:val="both"/>
              <w:rPr>
                <w:szCs w:val="26"/>
              </w:rPr>
            </w:pPr>
            <w:r>
              <w:rPr>
                <w:szCs w:val="26"/>
              </w:rPr>
              <w:t>Лица, награжденные нагрудным знаком «Почетный донор России», не являющиеся пенсионерами</w:t>
            </w:r>
          </w:p>
        </w:tc>
        <w:tc>
          <w:tcPr>
            <w:tcW w:w="2543" w:type="dxa"/>
            <w:shd w:val="clear" w:color="auto" w:fill="auto"/>
          </w:tcPr>
          <w:p w:rsidR="007309A8" w:rsidRPr="00DA6B60" w:rsidRDefault="007309A8" w:rsidP="005968FB">
            <w:pPr>
              <w:pStyle w:val="ad"/>
              <w:tabs>
                <w:tab w:val="clear" w:pos="4677"/>
                <w:tab w:val="clear" w:pos="9355"/>
              </w:tabs>
              <w:spacing w:line="360" w:lineRule="auto"/>
              <w:jc w:val="center"/>
              <w:rPr>
                <w:szCs w:val="26"/>
              </w:rPr>
            </w:pPr>
            <w:r>
              <w:rPr>
                <w:szCs w:val="26"/>
              </w:rPr>
              <w:t>10%</w:t>
            </w:r>
          </w:p>
        </w:tc>
      </w:tr>
      <w:tr w:rsidR="007309A8" w:rsidRPr="00DA6B60" w:rsidTr="007309A8">
        <w:tc>
          <w:tcPr>
            <w:tcW w:w="588" w:type="dxa"/>
            <w:shd w:val="clear" w:color="auto" w:fill="auto"/>
          </w:tcPr>
          <w:p w:rsidR="007309A8" w:rsidRDefault="007309A8" w:rsidP="005968FB">
            <w:pPr>
              <w:pStyle w:val="ad"/>
              <w:tabs>
                <w:tab w:val="clear" w:pos="4677"/>
                <w:tab w:val="clear" w:pos="9355"/>
              </w:tabs>
              <w:spacing w:line="360" w:lineRule="auto"/>
              <w:jc w:val="center"/>
              <w:rPr>
                <w:szCs w:val="26"/>
              </w:rPr>
            </w:pPr>
            <w:r>
              <w:rPr>
                <w:szCs w:val="26"/>
              </w:rPr>
              <w:t>9</w:t>
            </w:r>
          </w:p>
        </w:tc>
        <w:tc>
          <w:tcPr>
            <w:tcW w:w="6865" w:type="dxa"/>
            <w:shd w:val="clear" w:color="auto" w:fill="auto"/>
          </w:tcPr>
          <w:p w:rsidR="007309A8" w:rsidRPr="00CA60A8" w:rsidRDefault="007309A8" w:rsidP="00E91729">
            <w:pPr>
              <w:spacing w:line="276" w:lineRule="auto"/>
              <w:jc w:val="both"/>
              <w:rPr>
                <w:sz w:val="26"/>
                <w:szCs w:val="26"/>
              </w:rPr>
            </w:pPr>
            <w:r w:rsidRPr="00BA0690">
              <w:rPr>
                <w:sz w:val="26"/>
                <w:szCs w:val="26"/>
              </w:rPr>
              <w:t>Дети из многодетных семей</w:t>
            </w:r>
          </w:p>
        </w:tc>
        <w:tc>
          <w:tcPr>
            <w:tcW w:w="2543" w:type="dxa"/>
            <w:shd w:val="clear" w:color="auto" w:fill="auto"/>
          </w:tcPr>
          <w:p w:rsidR="007309A8" w:rsidRPr="00CA60A8" w:rsidRDefault="007309A8" w:rsidP="005968FB">
            <w:pPr>
              <w:spacing w:line="276" w:lineRule="auto"/>
              <w:jc w:val="both"/>
              <w:rPr>
                <w:sz w:val="26"/>
                <w:szCs w:val="26"/>
              </w:rPr>
            </w:pPr>
            <w:r w:rsidRPr="00BA0690">
              <w:rPr>
                <w:sz w:val="26"/>
                <w:szCs w:val="26"/>
              </w:rPr>
              <w:t>100% по воскресным дням с 12:00 до 14:00</w:t>
            </w:r>
          </w:p>
        </w:tc>
      </w:tr>
      <w:tr w:rsidR="00E06E3C" w:rsidRPr="00DA6B60" w:rsidTr="00054946">
        <w:tc>
          <w:tcPr>
            <w:tcW w:w="588" w:type="dxa"/>
            <w:shd w:val="clear" w:color="auto" w:fill="auto"/>
            <w:vAlign w:val="center"/>
          </w:tcPr>
          <w:p w:rsidR="00E06E3C" w:rsidRPr="00B037FC" w:rsidRDefault="00E06E3C" w:rsidP="00467E34">
            <w:pPr>
              <w:jc w:val="center"/>
              <w:rPr>
                <w:sz w:val="26"/>
                <w:szCs w:val="26"/>
              </w:rPr>
            </w:pPr>
            <w:r w:rsidRPr="00B037FC">
              <w:rPr>
                <w:sz w:val="26"/>
                <w:szCs w:val="26"/>
              </w:rPr>
              <w:t>10</w:t>
            </w:r>
          </w:p>
        </w:tc>
        <w:tc>
          <w:tcPr>
            <w:tcW w:w="6865" w:type="dxa"/>
            <w:shd w:val="clear" w:color="auto" w:fill="auto"/>
            <w:vAlign w:val="center"/>
          </w:tcPr>
          <w:p w:rsidR="00E06E3C" w:rsidRPr="00B037FC" w:rsidRDefault="00E06E3C" w:rsidP="00E91729">
            <w:pPr>
              <w:jc w:val="both"/>
              <w:rPr>
                <w:sz w:val="26"/>
                <w:szCs w:val="26"/>
              </w:rPr>
            </w:pPr>
            <w:r w:rsidRPr="00B037FC">
              <w:rPr>
                <w:sz w:val="26"/>
                <w:szCs w:val="26"/>
              </w:rPr>
              <w:t xml:space="preserve">Лица, награжденные нагрудным знаком «Почетный донор России», не являющиеся пенсионерами </w:t>
            </w:r>
          </w:p>
        </w:tc>
        <w:tc>
          <w:tcPr>
            <w:tcW w:w="2543" w:type="dxa"/>
            <w:shd w:val="clear" w:color="auto" w:fill="auto"/>
            <w:vAlign w:val="center"/>
          </w:tcPr>
          <w:p w:rsidR="00E06E3C" w:rsidRPr="00B037FC" w:rsidRDefault="00E06E3C" w:rsidP="00467E34">
            <w:pPr>
              <w:rPr>
                <w:sz w:val="26"/>
                <w:szCs w:val="26"/>
              </w:rPr>
            </w:pPr>
            <w:r w:rsidRPr="00B037FC">
              <w:rPr>
                <w:sz w:val="26"/>
                <w:szCs w:val="26"/>
              </w:rPr>
              <w:t>удостоверение к нагрудному знаку «Почетный донор России»</w:t>
            </w:r>
          </w:p>
        </w:tc>
      </w:tr>
      <w:tr w:rsidR="00E06E3C" w:rsidRPr="00DA6B60" w:rsidTr="00054946">
        <w:tc>
          <w:tcPr>
            <w:tcW w:w="588" w:type="dxa"/>
            <w:shd w:val="clear" w:color="auto" w:fill="auto"/>
            <w:vAlign w:val="center"/>
          </w:tcPr>
          <w:p w:rsidR="00E06E3C" w:rsidRPr="00B037FC" w:rsidRDefault="00E06E3C" w:rsidP="00467E34">
            <w:pPr>
              <w:jc w:val="center"/>
              <w:rPr>
                <w:sz w:val="26"/>
                <w:szCs w:val="26"/>
              </w:rPr>
            </w:pPr>
            <w:r w:rsidRPr="00B037FC">
              <w:rPr>
                <w:sz w:val="26"/>
                <w:szCs w:val="26"/>
              </w:rPr>
              <w:t>11</w:t>
            </w:r>
          </w:p>
        </w:tc>
        <w:tc>
          <w:tcPr>
            <w:tcW w:w="6865" w:type="dxa"/>
            <w:shd w:val="clear" w:color="auto" w:fill="auto"/>
            <w:vAlign w:val="center"/>
          </w:tcPr>
          <w:p w:rsidR="00E06E3C" w:rsidRPr="00B037FC" w:rsidRDefault="00E06E3C" w:rsidP="00E91729">
            <w:pPr>
              <w:jc w:val="both"/>
              <w:rPr>
                <w:sz w:val="26"/>
                <w:szCs w:val="26"/>
              </w:rPr>
            </w:pPr>
            <w:r w:rsidRPr="00B037FC">
              <w:rPr>
                <w:sz w:val="26"/>
                <w:szCs w:val="26"/>
              </w:rPr>
              <w:t>Дети из многодетных и малообеспеченных семей</w:t>
            </w:r>
          </w:p>
        </w:tc>
        <w:tc>
          <w:tcPr>
            <w:tcW w:w="2543" w:type="dxa"/>
            <w:shd w:val="clear" w:color="auto" w:fill="auto"/>
            <w:vAlign w:val="center"/>
          </w:tcPr>
          <w:p w:rsidR="00E06E3C" w:rsidRPr="00B037FC" w:rsidRDefault="00E06E3C" w:rsidP="00467E34">
            <w:pPr>
              <w:rPr>
                <w:sz w:val="26"/>
                <w:szCs w:val="26"/>
              </w:rPr>
            </w:pPr>
            <w:r w:rsidRPr="00B037FC">
              <w:rPr>
                <w:sz w:val="26"/>
                <w:szCs w:val="26"/>
              </w:rPr>
              <w:t xml:space="preserve">удостоверение многодетной семьи </w:t>
            </w:r>
          </w:p>
        </w:tc>
      </w:tr>
    </w:tbl>
    <w:p w:rsidR="007F667B" w:rsidRDefault="007F667B" w:rsidP="00D65376">
      <w:pPr>
        <w:tabs>
          <w:tab w:val="num" w:pos="851"/>
          <w:tab w:val="left" w:pos="1134"/>
        </w:tabs>
        <w:jc w:val="center"/>
        <w:rPr>
          <w:b/>
          <w:sz w:val="26"/>
          <w:szCs w:val="26"/>
        </w:rPr>
      </w:pPr>
    </w:p>
    <w:sectPr w:rsidR="007F667B" w:rsidSect="00751A40">
      <w:headerReference w:type="default" r:id="rId9"/>
      <w:pgSz w:w="11906" w:h="16838"/>
      <w:pgMar w:top="539"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078" w:rsidRDefault="00860078" w:rsidP="00751A40">
      <w:r>
        <w:separator/>
      </w:r>
    </w:p>
  </w:endnote>
  <w:endnote w:type="continuationSeparator" w:id="1">
    <w:p w:rsidR="00860078" w:rsidRDefault="00860078" w:rsidP="00751A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078" w:rsidRDefault="00860078" w:rsidP="00751A40">
      <w:r>
        <w:separator/>
      </w:r>
    </w:p>
  </w:footnote>
  <w:footnote w:type="continuationSeparator" w:id="1">
    <w:p w:rsidR="00860078" w:rsidRDefault="00860078" w:rsidP="00751A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8918"/>
      <w:docPartObj>
        <w:docPartGallery w:val="Page Numbers (Top of Page)"/>
        <w:docPartUnique/>
      </w:docPartObj>
    </w:sdtPr>
    <w:sdtContent>
      <w:p w:rsidR="00751A40" w:rsidRDefault="00000718">
        <w:pPr>
          <w:pStyle w:val="ad"/>
          <w:jc w:val="center"/>
        </w:pPr>
        <w:fldSimple w:instr=" PAGE   \* MERGEFORMAT ">
          <w:r w:rsidR="006C13F5">
            <w:rPr>
              <w:noProof/>
            </w:rPr>
            <w:t>2</w:t>
          </w:r>
        </w:fldSimple>
      </w:p>
    </w:sdtContent>
  </w:sdt>
  <w:p w:rsidR="00751A40" w:rsidRDefault="00751A4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5C1E"/>
    <w:multiLevelType w:val="hybridMultilevel"/>
    <w:tmpl w:val="633A3E88"/>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
    <w:nsid w:val="280D3E8F"/>
    <w:multiLevelType w:val="multilevel"/>
    <w:tmpl w:val="B9486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D03BEF"/>
    <w:multiLevelType w:val="multilevel"/>
    <w:tmpl w:val="DA8007D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3C582D35"/>
    <w:multiLevelType w:val="multilevel"/>
    <w:tmpl w:val="9920C5A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4">
    <w:nsid w:val="55322BE6"/>
    <w:multiLevelType w:val="hybridMultilevel"/>
    <w:tmpl w:val="732AAF1A"/>
    <w:lvl w:ilvl="0" w:tplc="0CE61728">
      <w:start w:val="1"/>
      <w:numFmt w:val="decimal"/>
      <w:suff w:val="space"/>
      <w:lvlText w:val="%1."/>
      <w:lvlJc w:val="left"/>
      <w:pPr>
        <w:ind w:left="786" w:hanging="36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720F7F03"/>
    <w:multiLevelType w:val="multilevel"/>
    <w:tmpl w:val="4AC25630"/>
    <w:lvl w:ilvl="0">
      <w:start w:val="1"/>
      <w:numFmt w:val="decimal"/>
      <w:lvlText w:val="%1."/>
      <w:lvlJc w:val="left"/>
      <w:pPr>
        <w:ind w:left="1395" w:hanging="85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3692" w:hanging="1800"/>
      </w:pPr>
      <w:rPr>
        <w:rFonts w:hint="default"/>
      </w:rPr>
    </w:lvl>
  </w:abstractNum>
  <w:abstractNum w:abstractNumId="6">
    <w:nsid w:val="7A973686"/>
    <w:multiLevelType w:val="multilevel"/>
    <w:tmpl w:val="9920C5A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num w:numId="1">
    <w:abstractNumId w:val="4"/>
  </w:num>
  <w:num w:numId="2">
    <w:abstractNumId w:val="3"/>
  </w:num>
  <w:num w:numId="3">
    <w:abstractNumId w:val="0"/>
  </w:num>
  <w:num w:numId="4">
    <w:abstractNumId w:val="6"/>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D65376"/>
    <w:rsid w:val="00000718"/>
    <w:rsid w:val="00004123"/>
    <w:rsid w:val="00034B6E"/>
    <w:rsid w:val="000410F1"/>
    <w:rsid w:val="00051AF8"/>
    <w:rsid w:val="00057DE6"/>
    <w:rsid w:val="00062A99"/>
    <w:rsid w:val="000757FD"/>
    <w:rsid w:val="00077FAD"/>
    <w:rsid w:val="0008142E"/>
    <w:rsid w:val="000A53E2"/>
    <w:rsid w:val="000C162E"/>
    <w:rsid w:val="000C1BE8"/>
    <w:rsid w:val="000C7F8E"/>
    <w:rsid w:val="000D3089"/>
    <w:rsid w:val="000E4812"/>
    <w:rsid w:val="000F504B"/>
    <w:rsid w:val="00116909"/>
    <w:rsid w:val="0013310D"/>
    <w:rsid w:val="00147AFC"/>
    <w:rsid w:val="00155D6B"/>
    <w:rsid w:val="00162F52"/>
    <w:rsid w:val="00183DD1"/>
    <w:rsid w:val="001B1DB2"/>
    <w:rsid w:val="001C1123"/>
    <w:rsid w:val="001C2E95"/>
    <w:rsid w:val="001C6583"/>
    <w:rsid w:val="001E0368"/>
    <w:rsid w:val="001E1BE8"/>
    <w:rsid w:val="001E2AEA"/>
    <w:rsid w:val="002006C8"/>
    <w:rsid w:val="00203685"/>
    <w:rsid w:val="00203738"/>
    <w:rsid w:val="00220B21"/>
    <w:rsid w:val="00221784"/>
    <w:rsid w:val="002319E0"/>
    <w:rsid w:val="00232BA7"/>
    <w:rsid w:val="0023554A"/>
    <w:rsid w:val="00237FD6"/>
    <w:rsid w:val="0025532F"/>
    <w:rsid w:val="002675A2"/>
    <w:rsid w:val="00285B97"/>
    <w:rsid w:val="002A1401"/>
    <w:rsid w:val="002B1AAF"/>
    <w:rsid w:val="002B1F13"/>
    <w:rsid w:val="002B59E8"/>
    <w:rsid w:val="002B7E4A"/>
    <w:rsid w:val="002C4ED1"/>
    <w:rsid w:val="002D063E"/>
    <w:rsid w:val="002D0A20"/>
    <w:rsid w:val="002E29FF"/>
    <w:rsid w:val="002F1CE4"/>
    <w:rsid w:val="002F4623"/>
    <w:rsid w:val="002F7E6F"/>
    <w:rsid w:val="00300CC2"/>
    <w:rsid w:val="003139D6"/>
    <w:rsid w:val="0032046D"/>
    <w:rsid w:val="00321323"/>
    <w:rsid w:val="003245F4"/>
    <w:rsid w:val="003330CB"/>
    <w:rsid w:val="00347EA2"/>
    <w:rsid w:val="0035733E"/>
    <w:rsid w:val="00361389"/>
    <w:rsid w:val="003630A9"/>
    <w:rsid w:val="00384218"/>
    <w:rsid w:val="00387161"/>
    <w:rsid w:val="00393816"/>
    <w:rsid w:val="003B5740"/>
    <w:rsid w:val="003C1264"/>
    <w:rsid w:val="003C370C"/>
    <w:rsid w:val="003C38C1"/>
    <w:rsid w:val="003D15A4"/>
    <w:rsid w:val="003E23EE"/>
    <w:rsid w:val="003F0EA4"/>
    <w:rsid w:val="0040465A"/>
    <w:rsid w:val="004304D4"/>
    <w:rsid w:val="00431399"/>
    <w:rsid w:val="0045601D"/>
    <w:rsid w:val="00457FE2"/>
    <w:rsid w:val="0047229C"/>
    <w:rsid w:val="00477DDD"/>
    <w:rsid w:val="004952F2"/>
    <w:rsid w:val="004C00E7"/>
    <w:rsid w:val="004C4ACE"/>
    <w:rsid w:val="004D0E40"/>
    <w:rsid w:val="00501275"/>
    <w:rsid w:val="0050198B"/>
    <w:rsid w:val="00505DC8"/>
    <w:rsid w:val="00523461"/>
    <w:rsid w:val="00530332"/>
    <w:rsid w:val="00535D15"/>
    <w:rsid w:val="005423B1"/>
    <w:rsid w:val="00551828"/>
    <w:rsid w:val="0059434F"/>
    <w:rsid w:val="005A0606"/>
    <w:rsid w:val="005A5BBE"/>
    <w:rsid w:val="005B2528"/>
    <w:rsid w:val="005B5213"/>
    <w:rsid w:val="005C594F"/>
    <w:rsid w:val="005D550B"/>
    <w:rsid w:val="005E0DCA"/>
    <w:rsid w:val="005F45C9"/>
    <w:rsid w:val="005F5E20"/>
    <w:rsid w:val="005F7E19"/>
    <w:rsid w:val="00613AA8"/>
    <w:rsid w:val="0063527C"/>
    <w:rsid w:val="00636EBE"/>
    <w:rsid w:val="00640236"/>
    <w:rsid w:val="00644BCB"/>
    <w:rsid w:val="00645241"/>
    <w:rsid w:val="0066418C"/>
    <w:rsid w:val="00664FAA"/>
    <w:rsid w:val="00677D8F"/>
    <w:rsid w:val="0068176C"/>
    <w:rsid w:val="00681C12"/>
    <w:rsid w:val="006870F0"/>
    <w:rsid w:val="00697E6D"/>
    <w:rsid w:val="006A475B"/>
    <w:rsid w:val="006B6298"/>
    <w:rsid w:val="006C02FC"/>
    <w:rsid w:val="006C13F5"/>
    <w:rsid w:val="006C6E04"/>
    <w:rsid w:val="006D7A2D"/>
    <w:rsid w:val="006E315F"/>
    <w:rsid w:val="006E7A3B"/>
    <w:rsid w:val="006F62CB"/>
    <w:rsid w:val="006F6F7B"/>
    <w:rsid w:val="00701E17"/>
    <w:rsid w:val="00704309"/>
    <w:rsid w:val="0071085A"/>
    <w:rsid w:val="007279EC"/>
    <w:rsid w:val="007309A8"/>
    <w:rsid w:val="00731BE6"/>
    <w:rsid w:val="00744AD6"/>
    <w:rsid w:val="00746722"/>
    <w:rsid w:val="0074756D"/>
    <w:rsid w:val="00751A40"/>
    <w:rsid w:val="00764974"/>
    <w:rsid w:val="00767DC9"/>
    <w:rsid w:val="00774A7E"/>
    <w:rsid w:val="007B036F"/>
    <w:rsid w:val="007B1490"/>
    <w:rsid w:val="007B3AAE"/>
    <w:rsid w:val="007C6EB2"/>
    <w:rsid w:val="007D01F2"/>
    <w:rsid w:val="007D0A7A"/>
    <w:rsid w:val="007D229A"/>
    <w:rsid w:val="007E1585"/>
    <w:rsid w:val="007E2260"/>
    <w:rsid w:val="007E2667"/>
    <w:rsid w:val="007E4FE9"/>
    <w:rsid w:val="007E6E39"/>
    <w:rsid w:val="007F4C0C"/>
    <w:rsid w:val="007F5615"/>
    <w:rsid w:val="007F667B"/>
    <w:rsid w:val="008049CB"/>
    <w:rsid w:val="0080518F"/>
    <w:rsid w:val="00816F31"/>
    <w:rsid w:val="008420C4"/>
    <w:rsid w:val="00842200"/>
    <w:rsid w:val="00851E5E"/>
    <w:rsid w:val="00860078"/>
    <w:rsid w:val="00861DF0"/>
    <w:rsid w:val="008752FD"/>
    <w:rsid w:val="00887F98"/>
    <w:rsid w:val="008C1CBA"/>
    <w:rsid w:val="008C2822"/>
    <w:rsid w:val="008C7153"/>
    <w:rsid w:val="008F4851"/>
    <w:rsid w:val="00900B1A"/>
    <w:rsid w:val="009037EF"/>
    <w:rsid w:val="00906292"/>
    <w:rsid w:val="0092292D"/>
    <w:rsid w:val="00924AAC"/>
    <w:rsid w:val="00981035"/>
    <w:rsid w:val="009B09D6"/>
    <w:rsid w:val="009B53FA"/>
    <w:rsid w:val="009C7513"/>
    <w:rsid w:val="009E47E0"/>
    <w:rsid w:val="009E5A9D"/>
    <w:rsid w:val="009E7366"/>
    <w:rsid w:val="009F500D"/>
    <w:rsid w:val="00A0518D"/>
    <w:rsid w:val="00A24167"/>
    <w:rsid w:val="00A334B0"/>
    <w:rsid w:val="00A34168"/>
    <w:rsid w:val="00A354DF"/>
    <w:rsid w:val="00A41360"/>
    <w:rsid w:val="00A47039"/>
    <w:rsid w:val="00A61B1F"/>
    <w:rsid w:val="00A61F92"/>
    <w:rsid w:val="00A63E07"/>
    <w:rsid w:val="00A6729A"/>
    <w:rsid w:val="00A820A1"/>
    <w:rsid w:val="00AB33C6"/>
    <w:rsid w:val="00AB6D2C"/>
    <w:rsid w:val="00AD7671"/>
    <w:rsid w:val="00AE11C0"/>
    <w:rsid w:val="00AF462B"/>
    <w:rsid w:val="00B1634C"/>
    <w:rsid w:val="00B45223"/>
    <w:rsid w:val="00B51EEC"/>
    <w:rsid w:val="00B54367"/>
    <w:rsid w:val="00B54460"/>
    <w:rsid w:val="00B8255E"/>
    <w:rsid w:val="00BA0690"/>
    <w:rsid w:val="00BA250A"/>
    <w:rsid w:val="00BB0CFF"/>
    <w:rsid w:val="00BC0427"/>
    <w:rsid w:val="00BC5490"/>
    <w:rsid w:val="00BC5F74"/>
    <w:rsid w:val="00BD22CE"/>
    <w:rsid w:val="00BE5435"/>
    <w:rsid w:val="00C0245B"/>
    <w:rsid w:val="00C03FF2"/>
    <w:rsid w:val="00C154E4"/>
    <w:rsid w:val="00C165C0"/>
    <w:rsid w:val="00C1679D"/>
    <w:rsid w:val="00C22991"/>
    <w:rsid w:val="00C36849"/>
    <w:rsid w:val="00C66AE7"/>
    <w:rsid w:val="00C805B3"/>
    <w:rsid w:val="00C866A4"/>
    <w:rsid w:val="00C953C3"/>
    <w:rsid w:val="00CA60A8"/>
    <w:rsid w:val="00CB1446"/>
    <w:rsid w:val="00CC1740"/>
    <w:rsid w:val="00CC71DC"/>
    <w:rsid w:val="00CD4140"/>
    <w:rsid w:val="00CE6093"/>
    <w:rsid w:val="00D241F5"/>
    <w:rsid w:val="00D25171"/>
    <w:rsid w:val="00D264A9"/>
    <w:rsid w:val="00D272D5"/>
    <w:rsid w:val="00D366CE"/>
    <w:rsid w:val="00D620E6"/>
    <w:rsid w:val="00D63C5F"/>
    <w:rsid w:val="00D65376"/>
    <w:rsid w:val="00D67B32"/>
    <w:rsid w:val="00D77452"/>
    <w:rsid w:val="00DA1F74"/>
    <w:rsid w:val="00DB5D4F"/>
    <w:rsid w:val="00DC4535"/>
    <w:rsid w:val="00DC7AB7"/>
    <w:rsid w:val="00DE11E4"/>
    <w:rsid w:val="00DF50AA"/>
    <w:rsid w:val="00E06E3C"/>
    <w:rsid w:val="00E17308"/>
    <w:rsid w:val="00E20B57"/>
    <w:rsid w:val="00E21231"/>
    <w:rsid w:val="00E23409"/>
    <w:rsid w:val="00E235AA"/>
    <w:rsid w:val="00E26A89"/>
    <w:rsid w:val="00E300A2"/>
    <w:rsid w:val="00E343DD"/>
    <w:rsid w:val="00E67E28"/>
    <w:rsid w:val="00E8618F"/>
    <w:rsid w:val="00E8756C"/>
    <w:rsid w:val="00E91729"/>
    <w:rsid w:val="00E94291"/>
    <w:rsid w:val="00EA1574"/>
    <w:rsid w:val="00EA1F9F"/>
    <w:rsid w:val="00EB25B1"/>
    <w:rsid w:val="00EB39B9"/>
    <w:rsid w:val="00EB5259"/>
    <w:rsid w:val="00EC7500"/>
    <w:rsid w:val="00ED04AC"/>
    <w:rsid w:val="00EF0F6F"/>
    <w:rsid w:val="00EF18E1"/>
    <w:rsid w:val="00EF5D5B"/>
    <w:rsid w:val="00F4038A"/>
    <w:rsid w:val="00F5327A"/>
    <w:rsid w:val="00F54137"/>
    <w:rsid w:val="00F577F7"/>
    <w:rsid w:val="00F704C7"/>
    <w:rsid w:val="00F8075C"/>
    <w:rsid w:val="00F86B09"/>
    <w:rsid w:val="00F87FA2"/>
    <w:rsid w:val="00F91D95"/>
    <w:rsid w:val="00F95627"/>
    <w:rsid w:val="00FC0BB7"/>
    <w:rsid w:val="00FC137C"/>
    <w:rsid w:val="00FC582A"/>
    <w:rsid w:val="00FC611D"/>
    <w:rsid w:val="00FD0A48"/>
    <w:rsid w:val="00FD7494"/>
    <w:rsid w:val="00FE2B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376"/>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D65376"/>
    <w:pPr>
      <w:jc w:val="both"/>
    </w:pPr>
    <w:rPr>
      <w:kern w:val="28"/>
      <w:szCs w:val="20"/>
    </w:rPr>
  </w:style>
  <w:style w:type="character" w:customStyle="1" w:styleId="a4">
    <w:name w:val="Основной текст Знак"/>
    <w:basedOn w:val="a0"/>
    <w:link w:val="a3"/>
    <w:semiHidden/>
    <w:rsid w:val="00D65376"/>
    <w:rPr>
      <w:rFonts w:ascii="Times New Roman" w:eastAsia="Times New Roman" w:hAnsi="Times New Roman" w:cs="Times New Roman"/>
      <w:kern w:val="28"/>
      <w:sz w:val="28"/>
      <w:szCs w:val="20"/>
      <w:lang w:eastAsia="ru-RU"/>
    </w:rPr>
  </w:style>
  <w:style w:type="paragraph" w:styleId="2">
    <w:name w:val="Body Text 2"/>
    <w:basedOn w:val="a"/>
    <w:link w:val="20"/>
    <w:semiHidden/>
    <w:rsid w:val="00D65376"/>
    <w:rPr>
      <w:b/>
      <w:i/>
    </w:rPr>
  </w:style>
  <w:style w:type="character" w:customStyle="1" w:styleId="20">
    <w:name w:val="Основной текст 2 Знак"/>
    <w:basedOn w:val="a0"/>
    <w:link w:val="2"/>
    <w:semiHidden/>
    <w:rsid w:val="00D65376"/>
    <w:rPr>
      <w:rFonts w:ascii="Times New Roman" w:eastAsia="Times New Roman" w:hAnsi="Times New Roman" w:cs="Times New Roman"/>
      <w:b/>
      <w:i/>
      <w:sz w:val="28"/>
      <w:szCs w:val="24"/>
      <w:lang w:eastAsia="ru-RU"/>
    </w:rPr>
  </w:style>
  <w:style w:type="paragraph" w:styleId="3">
    <w:name w:val="Body Text 3"/>
    <w:basedOn w:val="a"/>
    <w:link w:val="30"/>
    <w:semiHidden/>
    <w:rsid w:val="00D65376"/>
    <w:pPr>
      <w:jc w:val="center"/>
    </w:pPr>
    <w:rPr>
      <w:b/>
      <w:bCs/>
    </w:rPr>
  </w:style>
  <w:style w:type="character" w:customStyle="1" w:styleId="30">
    <w:name w:val="Основной текст 3 Знак"/>
    <w:basedOn w:val="a0"/>
    <w:link w:val="3"/>
    <w:semiHidden/>
    <w:rsid w:val="00D65376"/>
    <w:rPr>
      <w:rFonts w:ascii="Times New Roman" w:eastAsia="Times New Roman" w:hAnsi="Times New Roman" w:cs="Times New Roman"/>
      <w:b/>
      <w:bCs/>
      <w:sz w:val="28"/>
      <w:szCs w:val="24"/>
      <w:lang w:eastAsia="ru-RU"/>
    </w:rPr>
  </w:style>
  <w:style w:type="paragraph" w:customStyle="1" w:styleId="ConsPlusTitle">
    <w:name w:val="ConsPlusTitle"/>
    <w:rsid w:val="00E2123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1"/>
    <w:unhideWhenUsed/>
    <w:qFormat/>
    <w:rsid w:val="00E21231"/>
    <w:pPr>
      <w:spacing w:line="360" w:lineRule="auto"/>
      <w:jc w:val="both"/>
    </w:pPr>
    <w:rPr>
      <w:rFonts w:eastAsiaTheme="minorEastAsia"/>
      <w:b/>
      <w:szCs w:val="20"/>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5"/>
    <w:locked/>
    <w:rsid w:val="00E21231"/>
    <w:rPr>
      <w:rFonts w:ascii="Times New Roman" w:eastAsiaTheme="minorEastAsia" w:hAnsi="Times New Roman" w:cs="Times New Roman"/>
      <w:b/>
      <w:sz w:val="28"/>
      <w:szCs w:val="20"/>
      <w:lang w:eastAsia="ru-RU"/>
    </w:rPr>
  </w:style>
  <w:style w:type="paragraph" w:styleId="a6">
    <w:name w:val="Normal (Web)"/>
    <w:basedOn w:val="a"/>
    <w:uiPriority w:val="99"/>
    <w:unhideWhenUsed/>
    <w:rsid w:val="00E21231"/>
    <w:pPr>
      <w:spacing w:before="100" w:beforeAutospacing="1" w:after="119"/>
    </w:pPr>
    <w:rPr>
      <w:rFonts w:eastAsiaTheme="minorEastAsia"/>
      <w:sz w:val="24"/>
    </w:rPr>
  </w:style>
  <w:style w:type="paragraph" w:styleId="a7">
    <w:name w:val="Balloon Text"/>
    <w:basedOn w:val="a"/>
    <w:link w:val="a8"/>
    <w:uiPriority w:val="99"/>
    <w:semiHidden/>
    <w:unhideWhenUsed/>
    <w:rsid w:val="00E21231"/>
    <w:rPr>
      <w:rFonts w:ascii="Tahoma" w:hAnsi="Tahoma" w:cs="Tahoma"/>
      <w:sz w:val="16"/>
      <w:szCs w:val="16"/>
    </w:rPr>
  </w:style>
  <w:style w:type="character" w:customStyle="1" w:styleId="a8">
    <w:name w:val="Текст выноски Знак"/>
    <w:basedOn w:val="a0"/>
    <w:link w:val="a7"/>
    <w:uiPriority w:val="99"/>
    <w:semiHidden/>
    <w:rsid w:val="00E21231"/>
    <w:rPr>
      <w:rFonts w:ascii="Tahoma" w:eastAsia="Times New Roman" w:hAnsi="Tahoma" w:cs="Tahoma"/>
      <w:sz w:val="16"/>
      <w:szCs w:val="16"/>
      <w:lang w:eastAsia="ru-RU"/>
    </w:rPr>
  </w:style>
  <w:style w:type="paragraph" w:styleId="a9">
    <w:name w:val="List Paragraph"/>
    <w:basedOn w:val="a"/>
    <w:uiPriority w:val="34"/>
    <w:qFormat/>
    <w:rsid w:val="005C594F"/>
    <w:pPr>
      <w:ind w:left="720"/>
      <w:contextualSpacing/>
    </w:pPr>
  </w:style>
  <w:style w:type="table" w:styleId="aa">
    <w:name w:val="Table Grid"/>
    <w:basedOn w:val="a1"/>
    <w:uiPriority w:val="59"/>
    <w:rsid w:val="005C59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unhideWhenUsed/>
    <w:rsid w:val="0066418C"/>
    <w:pPr>
      <w:spacing w:after="120"/>
      <w:ind w:left="283"/>
    </w:pPr>
    <w:rPr>
      <w:sz w:val="16"/>
      <w:szCs w:val="16"/>
    </w:rPr>
  </w:style>
  <w:style w:type="character" w:customStyle="1" w:styleId="32">
    <w:name w:val="Основной текст с отступом 3 Знак"/>
    <w:basedOn w:val="a0"/>
    <w:link w:val="31"/>
    <w:uiPriority w:val="99"/>
    <w:rsid w:val="0066418C"/>
    <w:rPr>
      <w:rFonts w:ascii="Times New Roman" w:eastAsia="Times New Roman" w:hAnsi="Times New Roman" w:cs="Times New Roman"/>
      <w:sz w:val="16"/>
      <w:szCs w:val="16"/>
      <w:lang w:eastAsia="ru-RU"/>
    </w:rPr>
  </w:style>
  <w:style w:type="character" w:styleId="ab">
    <w:name w:val="Hyperlink"/>
    <w:basedOn w:val="a0"/>
    <w:uiPriority w:val="99"/>
    <w:semiHidden/>
    <w:unhideWhenUsed/>
    <w:rsid w:val="002D0A20"/>
    <w:rPr>
      <w:color w:val="0000FF"/>
      <w:u w:val="single"/>
    </w:rPr>
  </w:style>
  <w:style w:type="character" w:customStyle="1" w:styleId="ac">
    <w:name w:val="Основной текст_"/>
    <w:link w:val="22"/>
    <w:rsid w:val="00E343DD"/>
    <w:rPr>
      <w:rFonts w:ascii="Times New Roman" w:hAnsi="Times New Roman" w:cs="Times New Roman"/>
      <w:sz w:val="26"/>
      <w:szCs w:val="26"/>
      <w:shd w:val="clear" w:color="auto" w:fill="FFFFFF"/>
    </w:rPr>
  </w:style>
  <w:style w:type="paragraph" w:customStyle="1" w:styleId="22">
    <w:name w:val="Основной текст2"/>
    <w:basedOn w:val="a"/>
    <w:link w:val="ac"/>
    <w:rsid w:val="00E343DD"/>
    <w:pPr>
      <w:widowControl w:val="0"/>
      <w:shd w:val="clear" w:color="auto" w:fill="FFFFFF"/>
      <w:spacing w:before="540" w:line="449" w:lineRule="exact"/>
      <w:jc w:val="both"/>
    </w:pPr>
    <w:rPr>
      <w:rFonts w:eastAsiaTheme="minorHAnsi"/>
      <w:sz w:val="26"/>
      <w:szCs w:val="26"/>
      <w:lang w:eastAsia="en-US"/>
    </w:rPr>
  </w:style>
  <w:style w:type="character" w:customStyle="1" w:styleId="23">
    <w:name w:val="Основной текст (2)_"/>
    <w:link w:val="24"/>
    <w:rsid w:val="00E343DD"/>
    <w:rPr>
      <w:rFonts w:ascii="Times New Roman" w:hAnsi="Times New Roman" w:cs="Times New Roman"/>
      <w:b/>
      <w:bCs/>
      <w:sz w:val="26"/>
      <w:szCs w:val="26"/>
      <w:shd w:val="clear" w:color="auto" w:fill="FFFFFF"/>
    </w:rPr>
  </w:style>
  <w:style w:type="character" w:customStyle="1" w:styleId="25">
    <w:name w:val="Заголовок №2_"/>
    <w:link w:val="26"/>
    <w:rsid w:val="00E343DD"/>
    <w:rPr>
      <w:rFonts w:ascii="Times New Roman" w:hAnsi="Times New Roman" w:cs="Times New Roman"/>
      <w:b/>
      <w:bCs/>
      <w:sz w:val="26"/>
      <w:szCs w:val="26"/>
      <w:shd w:val="clear" w:color="auto" w:fill="FFFFFF"/>
    </w:rPr>
  </w:style>
  <w:style w:type="paragraph" w:customStyle="1" w:styleId="24">
    <w:name w:val="Основной текст (2)"/>
    <w:basedOn w:val="a"/>
    <w:link w:val="23"/>
    <w:rsid w:val="00E343DD"/>
    <w:pPr>
      <w:widowControl w:val="0"/>
      <w:shd w:val="clear" w:color="auto" w:fill="FFFFFF"/>
      <w:spacing w:line="466" w:lineRule="exact"/>
      <w:jc w:val="center"/>
    </w:pPr>
    <w:rPr>
      <w:rFonts w:eastAsiaTheme="minorHAnsi"/>
      <w:b/>
      <w:bCs/>
      <w:sz w:val="26"/>
      <w:szCs w:val="26"/>
      <w:lang w:eastAsia="en-US"/>
    </w:rPr>
  </w:style>
  <w:style w:type="paragraph" w:customStyle="1" w:styleId="26">
    <w:name w:val="Заголовок №2"/>
    <w:basedOn w:val="a"/>
    <w:link w:val="25"/>
    <w:rsid w:val="00E343DD"/>
    <w:pPr>
      <w:widowControl w:val="0"/>
      <w:shd w:val="clear" w:color="auto" w:fill="FFFFFF"/>
      <w:spacing w:before="240" w:line="300" w:lineRule="exact"/>
      <w:jc w:val="center"/>
      <w:outlineLvl w:val="1"/>
    </w:pPr>
    <w:rPr>
      <w:rFonts w:eastAsiaTheme="minorHAnsi"/>
      <w:b/>
      <w:bCs/>
      <w:sz w:val="26"/>
      <w:szCs w:val="26"/>
      <w:lang w:eastAsia="en-US"/>
    </w:rPr>
  </w:style>
  <w:style w:type="paragraph" w:customStyle="1" w:styleId="ConsPlusNormal">
    <w:name w:val="ConsPlusNormal"/>
    <w:rsid w:val="00E343DD"/>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rsid w:val="007309A8"/>
    <w:pPr>
      <w:tabs>
        <w:tab w:val="center" w:pos="4677"/>
        <w:tab w:val="right" w:pos="9355"/>
      </w:tabs>
    </w:pPr>
    <w:rPr>
      <w:sz w:val="26"/>
      <w:szCs w:val="20"/>
    </w:rPr>
  </w:style>
  <w:style w:type="character" w:customStyle="1" w:styleId="ae">
    <w:name w:val="Верхний колонтитул Знак"/>
    <w:basedOn w:val="a0"/>
    <w:link w:val="ad"/>
    <w:uiPriority w:val="99"/>
    <w:rsid w:val="007309A8"/>
    <w:rPr>
      <w:rFonts w:ascii="Times New Roman" w:eastAsia="Times New Roman" w:hAnsi="Times New Roman" w:cs="Times New Roman"/>
      <w:sz w:val="26"/>
      <w:szCs w:val="20"/>
      <w:lang w:eastAsia="ru-RU"/>
    </w:rPr>
  </w:style>
  <w:style w:type="paragraph" w:styleId="af">
    <w:name w:val="footer"/>
    <w:basedOn w:val="a"/>
    <w:link w:val="af0"/>
    <w:uiPriority w:val="99"/>
    <w:semiHidden/>
    <w:unhideWhenUsed/>
    <w:rsid w:val="00751A40"/>
    <w:pPr>
      <w:tabs>
        <w:tab w:val="center" w:pos="4677"/>
        <w:tab w:val="right" w:pos="9355"/>
      </w:tabs>
    </w:pPr>
  </w:style>
  <w:style w:type="character" w:customStyle="1" w:styleId="af0">
    <w:name w:val="Нижний колонтитул Знак"/>
    <w:basedOn w:val="a0"/>
    <w:link w:val="af"/>
    <w:uiPriority w:val="99"/>
    <w:semiHidden/>
    <w:rsid w:val="00751A40"/>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A37D2-2E5D-4DEF-B356-35D85F1C4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3</Pages>
  <Words>444</Words>
  <Characters>2535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Kulagin</dc:creator>
  <cp:lastModifiedBy>Vershinskaya</cp:lastModifiedBy>
  <cp:revision>57</cp:revision>
  <cp:lastPrinted>2024-02-22T07:26:00Z</cp:lastPrinted>
  <dcterms:created xsi:type="dcterms:W3CDTF">2018-11-21T12:10:00Z</dcterms:created>
  <dcterms:modified xsi:type="dcterms:W3CDTF">2024-04-01T13:11:00Z</dcterms:modified>
</cp:coreProperties>
</file>