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86" w:rsidRDefault="00202A86" w:rsidP="00202A86">
      <w:pPr>
        <w:pStyle w:val="ConsPlusNonformat"/>
        <w:widowControl/>
        <w:tabs>
          <w:tab w:val="left" w:pos="9072"/>
        </w:tabs>
        <w:ind w:right="-1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542925" cy="695325"/>
            <wp:effectExtent l="19050" t="0" r="9525" b="0"/>
            <wp:docPr id="1" name="Рисунок 1" descr="Wi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        </w:t>
      </w:r>
    </w:p>
    <w:p w:rsidR="00202A86" w:rsidRPr="00202A86" w:rsidRDefault="00202A86" w:rsidP="00202A86">
      <w:pPr>
        <w:pStyle w:val="ConsPlusNonformat"/>
        <w:widowControl/>
        <w:tabs>
          <w:tab w:val="left" w:pos="9072"/>
        </w:tabs>
        <w:spacing w:line="36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A86">
        <w:rPr>
          <w:rFonts w:ascii="Times New Roman" w:hAnsi="Times New Roman" w:cs="Times New Roman"/>
          <w:b/>
          <w:sz w:val="26"/>
          <w:szCs w:val="26"/>
        </w:rPr>
        <w:t>Муниципальное образование город Торжок</w:t>
      </w:r>
    </w:p>
    <w:p w:rsidR="00202A86" w:rsidRPr="00202A86" w:rsidRDefault="00202A86" w:rsidP="00202A86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02A86">
        <w:rPr>
          <w:rFonts w:ascii="Times New Roman" w:hAnsi="Times New Roman" w:cs="Times New Roman"/>
          <w:sz w:val="26"/>
          <w:szCs w:val="26"/>
        </w:rPr>
        <w:t xml:space="preserve">Торжокская городская Дума </w:t>
      </w:r>
      <w:r w:rsidRPr="00202A8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02A86" w:rsidRPr="00202A86" w:rsidRDefault="00202A86" w:rsidP="00202A86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02A86">
        <w:rPr>
          <w:rFonts w:ascii="Times New Roman" w:hAnsi="Times New Roman" w:cs="Times New Roman"/>
          <w:sz w:val="26"/>
          <w:szCs w:val="26"/>
        </w:rPr>
        <w:t>Р Е Ш Е Н И Е</w:t>
      </w:r>
    </w:p>
    <w:p w:rsidR="00202A86" w:rsidRPr="00202A86" w:rsidRDefault="00202A86" w:rsidP="00202A86">
      <w:pPr>
        <w:pStyle w:val="ConsPlusTitle"/>
        <w:widowControl/>
        <w:spacing w:line="36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202A86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p w:rsidR="00202A86" w:rsidRDefault="002D0D38" w:rsidP="00F6394C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202A86" w:rsidRPr="00202A86">
        <w:rPr>
          <w:rFonts w:ascii="Times New Roman" w:hAnsi="Times New Roman" w:cs="Times New Roman"/>
          <w:sz w:val="26"/>
          <w:szCs w:val="26"/>
        </w:rPr>
        <w:t>.0</w:t>
      </w:r>
      <w:r w:rsidR="00F6394C">
        <w:rPr>
          <w:rFonts w:ascii="Times New Roman" w:hAnsi="Times New Roman" w:cs="Times New Roman"/>
          <w:sz w:val="26"/>
          <w:szCs w:val="26"/>
        </w:rPr>
        <w:t>3</w:t>
      </w:r>
      <w:r w:rsidR="00E36C45">
        <w:rPr>
          <w:rFonts w:ascii="Times New Roman" w:hAnsi="Times New Roman" w:cs="Times New Roman"/>
          <w:sz w:val="26"/>
          <w:szCs w:val="26"/>
        </w:rPr>
        <w:t>.2020</w:t>
      </w:r>
      <w:r w:rsidR="00202A86" w:rsidRPr="00202A8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F6394C">
        <w:rPr>
          <w:rFonts w:ascii="Times New Roman" w:hAnsi="Times New Roman" w:cs="Times New Roman"/>
          <w:sz w:val="26"/>
          <w:szCs w:val="26"/>
        </w:rPr>
        <w:tab/>
      </w:r>
      <w:r w:rsidR="00F6394C">
        <w:rPr>
          <w:rFonts w:ascii="Times New Roman" w:hAnsi="Times New Roman" w:cs="Times New Roman"/>
          <w:sz w:val="26"/>
          <w:szCs w:val="26"/>
        </w:rPr>
        <w:tab/>
      </w:r>
      <w:r w:rsidR="00202A86" w:rsidRPr="00202A8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02A86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2A86" w:rsidRPr="00202A86">
        <w:rPr>
          <w:rFonts w:ascii="Times New Roman" w:hAnsi="Times New Roman" w:cs="Times New Roman"/>
          <w:sz w:val="26"/>
          <w:szCs w:val="26"/>
        </w:rPr>
        <w:t xml:space="preserve">         № </w:t>
      </w:r>
      <w:r>
        <w:rPr>
          <w:rFonts w:ascii="Times New Roman" w:hAnsi="Times New Roman" w:cs="Times New Roman"/>
          <w:sz w:val="26"/>
          <w:szCs w:val="26"/>
        </w:rPr>
        <w:t>251</w:t>
      </w:r>
    </w:p>
    <w:p w:rsidR="00F6394C" w:rsidRPr="00202A86" w:rsidRDefault="00F6394C" w:rsidP="00F6394C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bCs w:val="0"/>
          <w:sz w:val="26"/>
          <w:szCs w:val="26"/>
        </w:rPr>
      </w:pPr>
    </w:p>
    <w:p w:rsidR="00202A86" w:rsidRPr="00202A86" w:rsidRDefault="00202A86" w:rsidP="00202A8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02A86">
        <w:rPr>
          <w:rFonts w:ascii="Times New Roman" w:hAnsi="Times New Roman" w:cs="Times New Roman"/>
          <w:color w:val="000000"/>
          <w:sz w:val="26"/>
          <w:szCs w:val="26"/>
        </w:rPr>
        <w:t>Об отчете о деятельности контрольно-ревизионной комиссии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муниципального образования город Торжок за 201</w:t>
      </w:r>
      <w:r w:rsidR="00E36C45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</w:p>
    <w:p w:rsidR="00202A86" w:rsidRPr="00202A86" w:rsidRDefault="00202A86" w:rsidP="00202A86">
      <w:pPr>
        <w:pStyle w:val="20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202A86" w:rsidRPr="00202A86" w:rsidRDefault="00202A86" w:rsidP="00202A86">
      <w:pPr>
        <w:pStyle w:val="1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2A86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статьей 13 Положения о контрольно-ревизионной комиссии муниципального образования город Торжок, утвержденного решением Торжокской городской Думы от 27.11.2012 № 141, рассмотрев отчет о деятельности </w:t>
      </w:r>
      <w:r w:rsidR="00F6394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t>контрольно-ревизионной комиссии муниципального</w:t>
      </w:r>
      <w:r w:rsidR="00F639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t>образования город</w:t>
      </w:r>
      <w:r w:rsidR="00F6394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t>Торжок за 201</w:t>
      </w:r>
      <w:r w:rsidR="00E36C45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t xml:space="preserve"> год, Торжокская городская Дума </w:t>
      </w:r>
      <w:r w:rsidR="00F6394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02A86">
        <w:rPr>
          <w:rStyle w:val="135pt2pt"/>
          <w:rFonts w:ascii="Times New Roman" w:hAnsi="Times New Roman"/>
          <w:sz w:val="26"/>
          <w:szCs w:val="26"/>
        </w:rPr>
        <w:t>решила:</w:t>
      </w:r>
    </w:p>
    <w:p w:rsidR="00202A86" w:rsidRPr="00202A86" w:rsidRDefault="00202A86" w:rsidP="00202A86">
      <w:pPr>
        <w:pStyle w:val="10"/>
        <w:numPr>
          <w:ilvl w:val="0"/>
          <w:numId w:val="3"/>
        </w:numPr>
        <w:shd w:val="clear" w:color="auto" w:fill="auto"/>
        <w:tabs>
          <w:tab w:val="left" w:pos="1047"/>
        </w:tabs>
        <w:spacing w:before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2A86">
        <w:rPr>
          <w:rFonts w:ascii="Times New Roman" w:hAnsi="Times New Roman" w:cs="Times New Roman"/>
          <w:color w:val="000000"/>
          <w:sz w:val="26"/>
          <w:szCs w:val="26"/>
        </w:rPr>
        <w:t>Отчет о деятельности контрольно-ревизионной комиссии муниципального образования город Торжок за 201</w:t>
      </w:r>
      <w:r w:rsidR="00E36C45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t xml:space="preserve"> год принять к сведению (прилагается).</w:t>
      </w:r>
    </w:p>
    <w:p w:rsidR="00202A86" w:rsidRPr="00202A86" w:rsidRDefault="00202A86" w:rsidP="00202A86">
      <w:pPr>
        <w:pStyle w:val="10"/>
        <w:numPr>
          <w:ilvl w:val="0"/>
          <w:numId w:val="3"/>
        </w:numPr>
        <w:shd w:val="clear" w:color="auto" w:fill="auto"/>
        <w:tabs>
          <w:tab w:val="left" w:pos="1578"/>
        </w:tabs>
        <w:spacing w:before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2A86">
        <w:rPr>
          <w:rFonts w:ascii="Times New Roman" w:hAnsi="Times New Roman" w:cs="Times New Roman"/>
          <w:color w:val="000000"/>
          <w:sz w:val="26"/>
          <w:szCs w:val="26"/>
        </w:rPr>
        <w:t>Настоящее Решение вступает в силу со дня его подписания и подлежит официальному опубликованию, а также 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202A86" w:rsidRPr="00202A86" w:rsidRDefault="00202A86" w:rsidP="00202A86">
      <w:pPr>
        <w:pStyle w:val="10"/>
        <w:shd w:val="clear" w:color="auto" w:fill="auto"/>
        <w:tabs>
          <w:tab w:val="left" w:pos="1101"/>
        </w:tabs>
        <w:spacing w:before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02A86" w:rsidRPr="00202A86" w:rsidRDefault="00202A86" w:rsidP="00202A86">
      <w:pPr>
        <w:pStyle w:val="10"/>
        <w:shd w:val="clear" w:color="auto" w:fill="auto"/>
        <w:tabs>
          <w:tab w:val="left" w:pos="1101"/>
        </w:tabs>
        <w:spacing w:before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02A86" w:rsidRPr="00202A86" w:rsidRDefault="0063128F" w:rsidP="00202A8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И.о. Председателя</w:t>
      </w:r>
      <w:r w:rsidR="00202A86" w:rsidRPr="00202A8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Торжокс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кой городской Думы           </w:t>
      </w:r>
      <w:r w:rsidR="00F6394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F6394C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202A86" w:rsidRPr="00202A8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</w:t>
      </w:r>
      <w:r w:rsidR="00F6394C">
        <w:rPr>
          <w:rFonts w:ascii="Times New Roman" w:hAnsi="Times New Roman" w:cs="Times New Roman"/>
          <w:b/>
          <w:color w:val="000000"/>
          <w:sz w:val="26"/>
          <w:szCs w:val="26"/>
        </w:rPr>
        <w:t>Д.Е. Лучков</w:t>
      </w: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394C" w:rsidRDefault="00F6394C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394C" w:rsidRDefault="00F6394C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335FF" w:rsidRDefault="002335FF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394C" w:rsidRDefault="00F6394C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394C" w:rsidRDefault="00F6394C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E6AB1" w:rsidRDefault="002E6AB1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61D6A">
        <w:rPr>
          <w:rFonts w:ascii="Times New Roman" w:hAnsi="Times New Roman"/>
          <w:sz w:val="26"/>
          <w:szCs w:val="26"/>
        </w:rPr>
        <w:lastRenderedPageBreak/>
        <w:t>Приложение</w:t>
      </w:r>
      <w:r w:rsidRPr="00A61D6A">
        <w:rPr>
          <w:rFonts w:ascii="Times New Roman" w:hAnsi="Times New Roman"/>
          <w:sz w:val="26"/>
          <w:szCs w:val="26"/>
        </w:rPr>
        <w:br/>
        <w:t>к решению Торжокской городской Думы</w:t>
      </w:r>
      <w:r w:rsidRPr="00A61D6A">
        <w:rPr>
          <w:rFonts w:ascii="Times New Roman" w:hAnsi="Times New Roman"/>
          <w:sz w:val="26"/>
          <w:szCs w:val="26"/>
        </w:rPr>
        <w:br/>
      </w:r>
      <w:r w:rsidRPr="000E1DC8">
        <w:rPr>
          <w:rFonts w:ascii="Times New Roman" w:hAnsi="Times New Roman"/>
          <w:sz w:val="26"/>
          <w:szCs w:val="26"/>
        </w:rPr>
        <w:t xml:space="preserve">от </w:t>
      </w:r>
      <w:r w:rsidR="00DE2377">
        <w:rPr>
          <w:rFonts w:ascii="Times New Roman" w:hAnsi="Times New Roman"/>
          <w:sz w:val="26"/>
          <w:szCs w:val="26"/>
        </w:rPr>
        <w:t>18</w:t>
      </w:r>
      <w:r w:rsidR="001C4063">
        <w:rPr>
          <w:rFonts w:ascii="Times New Roman" w:hAnsi="Times New Roman"/>
          <w:sz w:val="26"/>
          <w:szCs w:val="26"/>
        </w:rPr>
        <w:t>.</w:t>
      </w:r>
      <w:r w:rsidR="00F6394C">
        <w:rPr>
          <w:rFonts w:ascii="Times New Roman" w:hAnsi="Times New Roman"/>
          <w:sz w:val="26"/>
          <w:szCs w:val="26"/>
        </w:rPr>
        <w:t>03</w:t>
      </w:r>
      <w:r w:rsidR="00E56B5A">
        <w:rPr>
          <w:rFonts w:ascii="Times New Roman" w:hAnsi="Times New Roman"/>
          <w:sz w:val="26"/>
          <w:szCs w:val="26"/>
        </w:rPr>
        <w:t>.2020</w:t>
      </w:r>
      <w:r w:rsidRPr="00A61D6A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DE2377">
        <w:rPr>
          <w:rFonts w:ascii="Times New Roman" w:hAnsi="Times New Roman"/>
          <w:sz w:val="26"/>
          <w:szCs w:val="26"/>
        </w:rPr>
        <w:t>251</w:t>
      </w:r>
    </w:p>
    <w:p w:rsidR="002E6AB1" w:rsidRDefault="002E6AB1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E6AB1" w:rsidRPr="00A61D6A" w:rsidRDefault="002E6AB1" w:rsidP="002335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61D6A">
        <w:rPr>
          <w:rFonts w:ascii="Times New Roman" w:hAnsi="Times New Roman"/>
          <w:b/>
          <w:sz w:val="26"/>
          <w:szCs w:val="26"/>
        </w:rPr>
        <w:t>ОТЧЕТ</w:t>
      </w:r>
    </w:p>
    <w:p w:rsidR="002E6AB1" w:rsidRPr="00A61D6A" w:rsidRDefault="002E6AB1" w:rsidP="002335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61D6A">
        <w:rPr>
          <w:rFonts w:ascii="Times New Roman" w:hAnsi="Times New Roman"/>
          <w:b/>
          <w:sz w:val="26"/>
          <w:szCs w:val="26"/>
        </w:rPr>
        <w:t xml:space="preserve">о </w:t>
      </w:r>
      <w:r>
        <w:rPr>
          <w:rFonts w:ascii="Times New Roman" w:hAnsi="Times New Roman"/>
          <w:b/>
          <w:sz w:val="26"/>
          <w:szCs w:val="26"/>
        </w:rPr>
        <w:t>деятельности</w:t>
      </w:r>
      <w:r w:rsidRPr="00A61D6A">
        <w:rPr>
          <w:rFonts w:ascii="Times New Roman" w:hAnsi="Times New Roman"/>
          <w:b/>
          <w:sz w:val="26"/>
          <w:szCs w:val="26"/>
        </w:rPr>
        <w:t xml:space="preserve"> контрольно-ревизионной комиссии</w:t>
      </w:r>
    </w:p>
    <w:p w:rsidR="002E6AB1" w:rsidRPr="00A61D6A" w:rsidRDefault="002E6AB1" w:rsidP="002335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61D6A">
        <w:rPr>
          <w:rFonts w:ascii="Times New Roman" w:hAnsi="Times New Roman"/>
          <w:b/>
          <w:sz w:val="26"/>
          <w:szCs w:val="26"/>
        </w:rPr>
        <w:t xml:space="preserve">муниципального образования город Торжок </w:t>
      </w:r>
      <w:r>
        <w:rPr>
          <w:rFonts w:ascii="Times New Roman" w:hAnsi="Times New Roman"/>
          <w:b/>
          <w:sz w:val="26"/>
          <w:szCs w:val="26"/>
        </w:rPr>
        <w:t xml:space="preserve">за </w:t>
      </w:r>
      <w:r w:rsidRPr="00A61D6A">
        <w:rPr>
          <w:rFonts w:ascii="Times New Roman" w:hAnsi="Times New Roman"/>
          <w:b/>
          <w:sz w:val="26"/>
          <w:szCs w:val="26"/>
        </w:rPr>
        <w:t>201</w:t>
      </w:r>
      <w:r w:rsidR="00E36C45">
        <w:rPr>
          <w:rFonts w:ascii="Times New Roman" w:hAnsi="Times New Roman"/>
          <w:b/>
          <w:sz w:val="26"/>
          <w:szCs w:val="26"/>
        </w:rPr>
        <w:t>9</w:t>
      </w:r>
      <w:r w:rsidRPr="00A61D6A">
        <w:rPr>
          <w:rFonts w:ascii="Times New Roman" w:hAnsi="Times New Roman"/>
          <w:b/>
          <w:sz w:val="26"/>
          <w:szCs w:val="26"/>
        </w:rPr>
        <w:t xml:space="preserve"> год</w:t>
      </w:r>
    </w:p>
    <w:p w:rsidR="002E6AB1" w:rsidRPr="00AB5BF9" w:rsidRDefault="002E6AB1" w:rsidP="002335FF">
      <w:pPr>
        <w:spacing w:after="0" w:line="240" w:lineRule="auto"/>
        <w:jc w:val="both"/>
        <w:rPr>
          <w:sz w:val="26"/>
          <w:szCs w:val="26"/>
        </w:rPr>
      </w:pPr>
    </w:p>
    <w:p w:rsidR="002E6AB1" w:rsidRPr="002E449C" w:rsidRDefault="002E6AB1" w:rsidP="002335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449C">
        <w:rPr>
          <w:rFonts w:ascii="Times New Roman" w:hAnsi="Times New Roman"/>
          <w:sz w:val="26"/>
          <w:szCs w:val="26"/>
        </w:rPr>
        <w:t xml:space="preserve">Контрольно-ревизионная комиссия муниципального образования город Торжок </w:t>
      </w:r>
      <w:r>
        <w:rPr>
          <w:rFonts w:ascii="Times New Roman" w:hAnsi="Times New Roman"/>
          <w:sz w:val="26"/>
          <w:szCs w:val="26"/>
        </w:rPr>
        <w:t xml:space="preserve">(далее – Комиссия, КРК) </w:t>
      </w:r>
      <w:r w:rsidRPr="002E449C">
        <w:rPr>
          <w:rFonts w:ascii="Times New Roman" w:hAnsi="Times New Roman"/>
          <w:sz w:val="26"/>
          <w:szCs w:val="26"/>
        </w:rPr>
        <w:t>в соответствии с законодательством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2E449C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 xml:space="preserve">едерации, </w:t>
      </w:r>
      <w:r w:rsidRPr="002E449C">
        <w:rPr>
          <w:rFonts w:ascii="Times New Roman" w:hAnsi="Times New Roman"/>
          <w:sz w:val="26"/>
          <w:szCs w:val="26"/>
        </w:rPr>
        <w:t>Тверской области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2E449C">
        <w:rPr>
          <w:rFonts w:ascii="Times New Roman" w:hAnsi="Times New Roman"/>
          <w:sz w:val="26"/>
          <w:szCs w:val="26"/>
        </w:rPr>
        <w:t xml:space="preserve"> муниципа</w:t>
      </w:r>
      <w:r>
        <w:rPr>
          <w:rFonts w:ascii="Times New Roman" w:hAnsi="Times New Roman"/>
          <w:sz w:val="26"/>
          <w:szCs w:val="26"/>
        </w:rPr>
        <w:t>льного образования город Торжок</w:t>
      </w:r>
      <w:r w:rsidRPr="002E449C">
        <w:rPr>
          <w:rFonts w:ascii="Times New Roman" w:hAnsi="Times New Roman"/>
          <w:sz w:val="26"/>
          <w:szCs w:val="26"/>
        </w:rPr>
        <w:t xml:space="preserve"> представляет отчет о </w:t>
      </w:r>
      <w:r>
        <w:rPr>
          <w:rFonts w:ascii="Times New Roman" w:hAnsi="Times New Roman"/>
          <w:sz w:val="26"/>
          <w:szCs w:val="26"/>
        </w:rPr>
        <w:t xml:space="preserve">своей </w:t>
      </w:r>
      <w:r w:rsidRPr="002E449C">
        <w:rPr>
          <w:rFonts w:ascii="Times New Roman" w:hAnsi="Times New Roman"/>
          <w:sz w:val="26"/>
          <w:szCs w:val="26"/>
        </w:rPr>
        <w:t>работе за</w:t>
      </w:r>
      <w:r>
        <w:rPr>
          <w:rFonts w:ascii="Times New Roman" w:hAnsi="Times New Roman"/>
          <w:sz w:val="26"/>
          <w:szCs w:val="26"/>
        </w:rPr>
        <w:t xml:space="preserve"> </w:t>
      </w:r>
      <w:r w:rsidR="000D6614">
        <w:rPr>
          <w:rFonts w:ascii="Times New Roman" w:hAnsi="Times New Roman"/>
          <w:sz w:val="26"/>
          <w:szCs w:val="26"/>
        </w:rPr>
        <w:t>201</w:t>
      </w:r>
      <w:r w:rsidR="00E36C45">
        <w:rPr>
          <w:rFonts w:ascii="Times New Roman" w:hAnsi="Times New Roman"/>
          <w:sz w:val="26"/>
          <w:szCs w:val="26"/>
        </w:rPr>
        <w:t>9</w:t>
      </w:r>
      <w:r w:rsidR="0063128F">
        <w:rPr>
          <w:rFonts w:ascii="Times New Roman" w:hAnsi="Times New Roman"/>
          <w:sz w:val="26"/>
          <w:szCs w:val="26"/>
        </w:rPr>
        <w:t xml:space="preserve"> </w:t>
      </w:r>
      <w:r w:rsidRPr="002E449C">
        <w:rPr>
          <w:rFonts w:ascii="Times New Roman" w:hAnsi="Times New Roman"/>
          <w:sz w:val="26"/>
          <w:szCs w:val="26"/>
        </w:rPr>
        <w:t>год.</w:t>
      </w:r>
    </w:p>
    <w:p w:rsidR="002E6AB1" w:rsidRPr="002E449C" w:rsidRDefault="002E6AB1" w:rsidP="002335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E6AB1" w:rsidRPr="002E449C" w:rsidRDefault="002E6AB1" w:rsidP="002335F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smartTag w:uri="urn:schemas-microsoft-com:office:smarttags" w:element="place">
        <w:r w:rsidRPr="002E449C">
          <w:rPr>
            <w:rFonts w:ascii="Times New Roman" w:hAnsi="Times New Roman"/>
            <w:b/>
            <w:sz w:val="26"/>
            <w:szCs w:val="26"/>
            <w:lang w:val="en-US"/>
          </w:rPr>
          <w:t>I</w:t>
        </w:r>
        <w:r w:rsidRPr="002E449C">
          <w:rPr>
            <w:rFonts w:ascii="Times New Roman" w:hAnsi="Times New Roman"/>
            <w:b/>
            <w:sz w:val="26"/>
            <w:szCs w:val="26"/>
          </w:rPr>
          <w:t>.</w:t>
        </w:r>
      </w:smartTag>
      <w:r>
        <w:rPr>
          <w:rFonts w:ascii="Times New Roman" w:hAnsi="Times New Roman"/>
          <w:b/>
          <w:sz w:val="26"/>
          <w:szCs w:val="26"/>
        </w:rPr>
        <w:t xml:space="preserve"> </w:t>
      </w:r>
      <w:r w:rsidRPr="002E449C">
        <w:rPr>
          <w:rFonts w:ascii="Times New Roman" w:hAnsi="Times New Roman"/>
          <w:b/>
          <w:sz w:val="26"/>
          <w:szCs w:val="26"/>
        </w:rPr>
        <w:t>Общие результаты работы</w:t>
      </w:r>
    </w:p>
    <w:p w:rsidR="002E6AB1" w:rsidRPr="002E449C" w:rsidRDefault="000D6614" w:rsidP="002335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Деятельность КРК в 201</w:t>
      </w:r>
      <w:r w:rsidR="00E36C45">
        <w:rPr>
          <w:rFonts w:ascii="Times New Roman" w:hAnsi="Times New Roman"/>
          <w:sz w:val="26"/>
          <w:szCs w:val="26"/>
        </w:rPr>
        <w:t>9</w:t>
      </w:r>
      <w:r w:rsidR="002E6AB1" w:rsidRPr="002E449C">
        <w:rPr>
          <w:rFonts w:ascii="Times New Roman" w:hAnsi="Times New Roman"/>
          <w:sz w:val="26"/>
          <w:szCs w:val="26"/>
        </w:rPr>
        <w:t xml:space="preserve"> году осуществлялась в строгом соответствии с Положением о КРК и годовым планом работы. Все запланированные мероприятия КРК в отчетном периоде реализованы.</w:t>
      </w:r>
    </w:p>
    <w:p w:rsidR="002E6AB1" w:rsidRPr="002E449C" w:rsidRDefault="002E6AB1" w:rsidP="002335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49C">
        <w:rPr>
          <w:rFonts w:ascii="Times New Roman" w:hAnsi="Times New Roman"/>
          <w:sz w:val="26"/>
          <w:szCs w:val="26"/>
        </w:rPr>
        <w:t>В числе основных направлений можно выделить экспертно-аналитическую и контрольную деятельность.</w:t>
      </w:r>
    </w:p>
    <w:p w:rsidR="002E6AB1" w:rsidRDefault="000D6614" w:rsidP="002335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</w:t>
      </w:r>
      <w:r w:rsidR="00E36C45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году Комиссией проведено </w:t>
      </w:r>
      <w:r w:rsidR="00E36C45">
        <w:rPr>
          <w:rFonts w:ascii="Times New Roman" w:hAnsi="Times New Roman"/>
          <w:sz w:val="26"/>
          <w:szCs w:val="26"/>
        </w:rPr>
        <w:t>7</w:t>
      </w:r>
      <w:r w:rsidR="002E6AB1" w:rsidRPr="002E449C">
        <w:rPr>
          <w:rFonts w:ascii="Times New Roman" w:hAnsi="Times New Roman"/>
          <w:sz w:val="26"/>
          <w:szCs w:val="26"/>
        </w:rPr>
        <w:t xml:space="preserve"> контрольных </w:t>
      </w:r>
      <w:r w:rsidR="00626642">
        <w:rPr>
          <w:rFonts w:ascii="Times New Roman" w:hAnsi="Times New Roman"/>
          <w:sz w:val="26"/>
          <w:szCs w:val="26"/>
        </w:rPr>
        <w:t xml:space="preserve">мероприятий </w:t>
      </w:r>
      <w:r>
        <w:rPr>
          <w:rFonts w:ascii="Times New Roman" w:hAnsi="Times New Roman"/>
          <w:sz w:val="26"/>
          <w:szCs w:val="26"/>
        </w:rPr>
        <w:t xml:space="preserve">и </w:t>
      </w:r>
      <w:r w:rsidR="00E36C45">
        <w:rPr>
          <w:rFonts w:ascii="Times New Roman" w:hAnsi="Times New Roman"/>
          <w:sz w:val="26"/>
          <w:szCs w:val="26"/>
        </w:rPr>
        <w:t>19</w:t>
      </w:r>
      <w:r w:rsidR="00091A90">
        <w:rPr>
          <w:rFonts w:ascii="Times New Roman" w:hAnsi="Times New Roman"/>
          <w:sz w:val="26"/>
          <w:szCs w:val="26"/>
        </w:rPr>
        <w:t xml:space="preserve"> </w:t>
      </w:r>
      <w:r w:rsidR="002E6AB1" w:rsidRPr="002E449C">
        <w:rPr>
          <w:rFonts w:ascii="Times New Roman" w:hAnsi="Times New Roman"/>
          <w:sz w:val="26"/>
          <w:szCs w:val="26"/>
        </w:rPr>
        <w:t>экспертно-аналитических мероприятий</w:t>
      </w:r>
      <w:r>
        <w:rPr>
          <w:rFonts w:ascii="Times New Roman" w:hAnsi="Times New Roman"/>
          <w:sz w:val="26"/>
          <w:szCs w:val="26"/>
        </w:rPr>
        <w:t>.</w:t>
      </w:r>
    </w:p>
    <w:p w:rsidR="00AF6109" w:rsidRDefault="00AF6109" w:rsidP="002335FF">
      <w:pPr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:rsidR="002E6AB1" w:rsidRDefault="002E6AB1" w:rsidP="002335F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E449C">
        <w:rPr>
          <w:rFonts w:ascii="Times New Roman" w:hAnsi="Times New Roman"/>
          <w:b/>
          <w:sz w:val="26"/>
          <w:szCs w:val="26"/>
        </w:rPr>
        <w:t>Экспертно-аналитическая деятельность:</w:t>
      </w:r>
    </w:p>
    <w:p w:rsidR="00A068EC" w:rsidRPr="0063128F" w:rsidRDefault="002E6AB1" w:rsidP="002335FF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6"/>
          <w:szCs w:val="26"/>
        </w:rPr>
      </w:pPr>
      <w:r w:rsidRPr="002E449C">
        <w:rPr>
          <w:rFonts w:ascii="Times New Roman" w:hAnsi="Times New Roman"/>
          <w:sz w:val="26"/>
          <w:szCs w:val="26"/>
        </w:rPr>
        <w:t>Подготовлено и направлено в Торжокскую городск</w:t>
      </w:r>
      <w:r>
        <w:rPr>
          <w:rFonts w:ascii="Times New Roman" w:hAnsi="Times New Roman"/>
          <w:sz w:val="26"/>
          <w:szCs w:val="26"/>
        </w:rPr>
        <w:t xml:space="preserve">ую Думу и Главе </w:t>
      </w:r>
      <w:r w:rsidR="00AF6109">
        <w:rPr>
          <w:rFonts w:ascii="Times New Roman" w:hAnsi="Times New Roman"/>
          <w:sz w:val="26"/>
          <w:szCs w:val="26"/>
        </w:rPr>
        <w:t xml:space="preserve">города Торжка </w:t>
      </w:r>
      <w:r w:rsidR="00756DB5">
        <w:rPr>
          <w:rFonts w:ascii="Times New Roman" w:hAnsi="Times New Roman"/>
          <w:sz w:val="26"/>
          <w:szCs w:val="26"/>
        </w:rPr>
        <w:t>19</w:t>
      </w:r>
      <w:r w:rsidRPr="002E449C">
        <w:rPr>
          <w:rFonts w:ascii="Times New Roman" w:hAnsi="Times New Roman"/>
          <w:sz w:val="26"/>
          <w:szCs w:val="26"/>
        </w:rPr>
        <w:t xml:space="preserve"> заключени</w:t>
      </w:r>
      <w:r w:rsidR="0063128F">
        <w:rPr>
          <w:rFonts w:ascii="Times New Roman" w:hAnsi="Times New Roman"/>
          <w:sz w:val="26"/>
          <w:szCs w:val="26"/>
        </w:rPr>
        <w:t>й</w:t>
      </w:r>
      <w:r w:rsidRPr="002E449C">
        <w:rPr>
          <w:rFonts w:ascii="Times New Roman" w:hAnsi="Times New Roman"/>
          <w:sz w:val="26"/>
          <w:szCs w:val="26"/>
        </w:rPr>
        <w:t xml:space="preserve">, в том числе: </w:t>
      </w:r>
      <w:r w:rsidR="00E36C45">
        <w:rPr>
          <w:rFonts w:ascii="Times New Roman" w:hAnsi="Times New Roman"/>
          <w:b/>
          <w:sz w:val="26"/>
          <w:szCs w:val="26"/>
        </w:rPr>
        <w:t>7</w:t>
      </w:r>
      <w:r w:rsidR="00404734">
        <w:rPr>
          <w:rFonts w:ascii="Times New Roman" w:hAnsi="Times New Roman"/>
          <w:sz w:val="26"/>
          <w:szCs w:val="26"/>
        </w:rPr>
        <w:t xml:space="preserve"> </w:t>
      </w:r>
      <w:r w:rsidR="00B65E43">
        <w:rPr>
          <w:rFonts w:ascii="Times New Roman" w:hAnsi="Times New Roman"/>
          <w:sz w:val="26"/>
          <w:szCs w:val="26"/>
        </w:rPr>
        <w:t>–</w:t>
      </w:r>
      <w:r w:rsidR="00404734">
        <w:rPr>
          <w:rFonts w:ascii="Times New Roman" w:hAnsi="Times New Roman"/>
          <w:sz w:val="26"/>
          <w:szCs w:val="26"/>
        </w:rPr>
        <w:t xml:space="preserve"> </w:t>
      </w:r>
      <w:r w:rsidR="00B65E43">
        <w:rPr>
          <w:rFonts w:ascii="Times New Roman" w:hAnsi="Times New Roman"/>
          <w:sz w:val="26"/>
          <w:szCs w:val="26"/>
        </w:rPr>
        <w:t xml:space="preserve">внесение изменений </w:t>
      </w:r>
      <w:r w:rsidR="005D45DF">
        <w:rPr>
          <w:rFonts w:ascii="Times New Roman" w:hAnsi="Times New Roman"/>
          <w:sz w:val="26"/>
          <w:szCs w:val="26"/>
        </w:rPr>
        <w:t>в бюджет</w:t>
      </w:r>
      <w:r w:rsidR="00B65E43">
        <w:rPr>
          <w:rFonts w:ascii="Times New Roman" w:hAnsi="Times New Roman"/>
          <w:sz w:val="26"/>
          <w:szCs w:val="26"/>
        </w:rPr>
        <w:t xml:space="preserve"> муниципального </w:t>
      </w:r>
      <w:r w:rsidR="00E36C45">
        <w:rPr>
          <w:rFonts w:ascii="Times New Roman" w:hAnsi="Times New Roman"/>
          <w:sz w:val="26"/>
          <w:szCs w:val="26"/>
        </w:rPr>
        <w:t>образования город Торжок на 2019</w:t>
      </w:r>
      <w:r w:rsidR="00B65E43">
        <w:rPr>
          <w:rFonts w:ascii="Times New Roman" w:hAnsi="Times New Roman"/>
          <w:sz w:val="26"/>
          <w:szCs w:val="26"/>
        </w:rPr>
        <w:t xml:space="preserve"> год</w:t>
      </w:r>
      <w:r w:rsidR="00E36C45">
        <w:rPr>
          <w:rFonts w:ascii="Times New Roman" w:hAnsi="Times New Roman"/>
          <w:sz w:val="26"/>
          <w:szCs w:val="26"/>
        </w:rPr>
        <w:t xml:space="preserve"> и плановый период 2020 и 2021</w:t>
      </w:r>
      <w:r w:rsidR="0063128F">
        <w:rPr>
          <w:rFonts w:ascii="Times New Roman" w:hAnsi="Times New Roman"/>
          <w:sz w:val="26"/>
          <w:szCs w:val="26"/>
        </w:rPr>
        <w:t xml:space="preserve"> годов</w:t>
      </w:r>
      <w:r w:rsidR="00B65E43">
        <w:rPr>
          <w:rFonts w:ascii="Times New Roman" w:hAnsi="Times New Roman"/>
          <w:sz w:val="26"/>
          <w:szCs w:val="26"/>
        </w:rPr>
        <w:t xml:space="preserve">; </w:t>
      </w:r>
      <w:r w:rsidR="00B65E43" w:rsidRPr="007C4D43">
        <w:rPr>
          <w:rFonts w:ascii="Times New Roman" w:eastAsia="Arial Unicode MS" w:hAnsi="Times New Roman"/>
          <w:b/>
          <w:bCs/>
          <w:sz w:val="26"/>
          <w:szCs w:val="26"/>
        </w:rPr>
        <w:t>1</w:t>
      </w:r>
      <w:r w:rsidR="00B65E43">
        <w:rPr>
          <w:rFonts w:ascii="Times New Roman" w:eastAsia="Arial Unicode MS" w:hAnsi="Times New Roman"/>
          <w:bCs/>
          <w:sz w:val="26"/>
          <w:szCs w:val="26"/>
        </w:rPr>
        <w:t xml:space="preserve"> - </w:t>
      </w:r>
      <w:r w:rsidR="00B65E43" w:rsidRPr="005E64BC">
        <w:rPr>
          <w:rFonts w:ascii="Times New Roman" w:eastAsia="Arial Unicode MS" w:hAnsi="Times New Roman"/>
          <w:bCs/>
          <w:sz w:val="26"/>
          <w:szCs w:val="26"/>
        </w:rPr>
        <w:t xml:space="preserve">результат внешней проверки годового отчета об исполнении бюджета муниципального </w:t>
      </w:r>
      <w:r w:rsidR="00E36C45">
        <w:rPr>
          <w:rFonts w:ascii="Times New Roman" w:eastAsia="Arial Unicode MS" w:hAnsi="Times New Roman"/>
          <w:bCs/>
          <w:sz w:val="26"/>
          <w:szCs w:val="26"/>
        </w:rPr>
        <w:t>образования город Торжок за 2018</w:t>
      </w:r>
      <w:r w:rsidR="00B65E43" w:rsidRPr="005E64BC">
        <w:rPr>
          <w:rFonts w:ascii="Times New Roman" w:eastAsia="Arial Unicode MS" w:hAnsi="Times New Roman"/>
          <w:bCs/>
          <w:sz w:val="26"/>
          <w:szCs w:val="26"/>
        </w:rPr>
        <w:t xml:space="preserve"> год</w:t>
      </w:r>
      <w:r w:rsidR="00B65E43">
        <w:rPr>
          <w:rFonts w:ascii="Times New Roman" w:eastAsia="Arial Unicode MS" w:hAnsi="Times New Roman"/>
          <w:bCs/>
          <w:sz w:val="26"/>
          <w:szCs w:val="26"/>
        </w:rPr>
        <w:t>;</w:t>
      </w:r>
      <w:r w:rsidR="00DF2E1A">
        <w:rPr>
          <w:rFonts w:ascii="Times New Roman" w:eastAsia="Arial Unicode MS" w:hAnsi="Times New Roman"/>
          <w:bCs/>
          <w:sz w:val="26"/>
          <w:szCs w:val="26"/>
        </w:rPr>
        <w:t xml:space="preserve"> </w:t>
      </w:r>
      <w:r w:rsidR="007C4D43" w:rsidRPr="007C4D43">
        <w:rPr>
          <w:rFonts w:ascii="Times New Roman" w:eastAsia="Arial Unicode MS" w:hAnsi="Times New Roman"/>
          <w:b/>
          <w:bCs/>
          <w:sz w:val="26"/>
          <w:szCs w:val="26"/>
        </w:rPr>
        <w:t>3</w:t>
      </w:r>
      <w:r w:rsidR="006508B6">
        <w:rPr>
          <w:rFonts w:ascii="Times New Roman" w:eastAsia="Arial Unicode MS" w:hAnsi="Times New Roman"/>
          <w:b/>
          <w:bCs/>
          <w:sz w:val="26"/>
          <w:szCs w:val="26"/>
        </w:rPr>
        <w:t xml:space="preserve"> </w:t>
      </w:r>
      <w:r w:rsidR="00DF2E1A">
        <w:rPr>
          <w:rFonts w:ascii="Times New Roman" w:eastAsia="Arial Unicode MS" w:hAnsi="Times New Roman"/>
          <w:bCs/>
          <w:sz w:val="26"/>
          <w:szCs w:val="26"/>
        </w:rPr>
        <w:t xml:space="preserve">- </w:t>
      </w:r>
      <w:r w:rsidR="006508B6">
        <w:rPr>
          <w:rFonts w:ascii="Times New Roman" w:eastAsia="Arial Unicode MS" w:hAnsi="Times New Roman"/>
          <w:bCs/>
          <w:sz w:val="26"/>
          <w:szCs w:val="26"/>
        </w:rPr>
        <w:t xml:space="preserve">                     </w:t>
      </w:r>
      <w:r w:rsidR="005D45DF">
        <w:rPr>
          <w:rFonts w:ascii="Times New Roman" w:eastAsia="Arial Unicode MS" w:hAnsi="Times New Roman"/>
          <w:bCs/>
          <w:sz w:val="26"/>
          <w:szCs w:val="26"/>
        </w:rPr>
        <w:t>об исполнении</w:t>
      </w:r>
      <w:r w:rsidR="00DF2E1A" w:rsidRPr="005E64BC">
        <w:rPr>
          <w:rFonts w:ascii="Times New Roman" w:eastAsia="Arial Unicode MS" w:hAnsi="Times New Roman"/>
          <w:bCs/>
          <w:sz w:val="26"/>
          <w:szCs w:val="26"/>
        </w:rPr>
        <w:t xml:space="preserve"> бюджета муниципального образования город Торжок по состоянию на 1 апреля</w:t>
      </w:r>
      <w:r w:rsidR="007C4D43">
        <w:rPr>
          <w:rFonts w:ascii="Times New Roman" w:eastAsia="Arial Unicode MS" w:hAnsi="Times New Roman"/>
          <w:bCs/>
          <w:sz w:val="26"/>
          <w:szCs w:val="26"/>
        </w:rPr>
        <w:t xml:space="preserve">, 1 </w:t>
      </w:r>
      <w:r w:rsidR="0063128F">
        <w:rPr>
          <w:rFonts w:ascii="Times New Roman" w:eastAsia="Arial Unicode MS" w:hAnsi="Times New Roman"/>
          <w:bCs/>
          <w:sz w:val="26"/>
          <w:szCs w:val="26"/>
        </w:rPr>
        <w:t>июля</w:t>
      </w:r>
      <w:r w:rsidR="007C4D43">
        <w:rPr>
          <w:rFonts w:ascii="Times New Roman" w:eastAsia="Arial Unicode MS" w:hAnsi="Times New Roman"/>
          <w:bCs/>
          <w:sz w:val="26"/>
          <w:szCs w:val="26"/>
        </w:rPr>
        <w:t xml:space="preserve">, 1 </w:t>
      </w:r>
      <w:r w:rsidR="00E36C45">
        <w:rPr>
          <w:rFonts w:ascii="Times New Roman" w:eastAsia="Arial Unicode MS" w:hAnsi="Times New Roman"/>
          <w:bCs/>
          <w:sz w:val="26"/>
          <w:szCs w:val="26"/>
        </w:rPr>
        <w:t>октября 2019</w:t>
      </w:r>
      <w:r w:rsidR="00DF2E1A" w:rsidRPr="005E64BC">
        <w:rPr>
          <w:rFonts w:ascii="Times New Roman" w:eastAsia="Arial Unicode MS" w:hAnsi="Times New Roman"/>
          <w:bCs/>
          <w:sz w:val="26"/>
          <w:szCs w:val="26"/>
        </w:rPr>
        <w:t xml:space="preserve"> года</w:t>
      </w:r>
      <w:r w:rsidR="00DF2E1A">
        <w:rPr>
          <w:rFonts w:ascii="Times New Roman" w:eastAsia="Arial Unicode MS" w:hAnsi="Times New Roman"/>
          <w:bCs/>
          <w:sz w:val="26"/>
          <w:szCs w:val="26"/>
        </w:rPr>
        <w:t xml:space="preserve">; </w:t>
      </w:r>
      <w:r w:rsidR="00597CB0">
        <w:rPr>
          <w:rFonts w:ascii="Times New Roman" w:eastAsia="Arial Unicode MS" w:hAnsi="Times New Roman"/>
          <w:b/>
          <w:sz w:val="26"/>
          <w:szCs w:val="26"/>
        </w:rPr>
        <w:t>6</w:t>
      </w:r>
      <w:r w:rsidR="007C4D43">
        <w:rPr>
          <w:rFonts w:ascii="Times New Roman" w:eastAsia="Arial Unicode MS" w:hAnsi="Times New Roman"/>
          <w:sz w:val="26"/>
          <w:szCs w:val="26"/>
        </w:rPr>
        <w:t xml:space="preserve"> – заключения на проект</w:t>
      </w:r>
      <w:r w:rsidR="00E83582">
        <w:rPr>
          <w:rFonts w:ascii="Times New Roman" w:eastAsia="Arial Unicode MS" w:hAnsi="Times New Roman"/>
          <w:sz w:val="26"/>
          <w:szCs w:val="26"/>
        </w:rPr>
        <w:t>ы Постановлений</w:t>
      </w:r>
      <w:r w:rsidR="007C4D43">
        <w:rPr>
          <w:rFonts w:ascii="Times New Roman" w:eastAsia="Arial Unicode MS" w:hAnsi="Times New Roman"/>
          <w:sz w:val="26"/>
          <w:szCs w:val="26"/>
        </w:rPr>
        <w:t xml:space="preserve"> </w:t>
      </w:r>
      <w:r w:rsidR="007C4D43" w:rsidRPr="005E64BC">
        <w:rPr>
          <w:rFonts w:ascii="Times New Roman" w:eastAsia="Arial Unicode MS" w:hAnsi="Times New Roman"/>
          <w:sz w:val="26"/>
          <w:szCs w:val="26"/>
        </w:rPr>
        <w:t xml:space="preserve">администрации города Торжка Тверской области «О </w:t>
      </w:r>
      <w:r w:rsidR="00E83582">
        <w:rPr>
          <w:rFonts w:ascii="Times New Roman" w:eastAsia="Arial Unicode MS" w:hAnsi="Times New Roman"/>
          <w:sz w:val="26"/>
          <w:szCs w:val="26"/>
        </w:rPr>
        <w:t xml:space="preserve">внесении изменений в </w:t>
      </w:r>
      <w:r w:rsidR="007C4D43" w:rsidRPr="005E64BC">
        <w:rPr>
          <w:rFonts w:ascii="Times New Roman" w:eastAsia="Arial Unicode MS" w:hAnsi="Times New Roman"/>
          <w:sz w:val="26"/>
          <w:szCs w:val="26"/>
        </w:rPr>
        <w:t>муниципальн</w:t>
      </w:r>
      <w:r w:rsidR="00E83582">
        <w:rPr>
          <w:rFonts w:ascii="Times New Roman" w:eastAsia="Arial Unicode MS" w:hAnsi="Times New Roman"/>
          <w:sz w:val="26"/>
          <w:szCs w:val="26"/>
        </w:rPr>
        <w:t>ые</w:t>
      </w:r>
      <w:r w:rsidR="007C4D43" w:rsidRPr="005E64BC">
        <w:rPr>
          <w:rFonts w:ascii="Times New Roman" w:eastAsia="Arial Unicode MS" w:hAnsi="Times New Roman"/>
          <w:sz w:val="26"/>
          <w:szCs w:val="26"/>
        </w:rPr>
        <w:t xml:space="preserve"> программ</w:t>
      </w:r>
      <w:r w:rsidR="00E83582">
        <w:rPr>
          <w:rFonts w:ascii="Times New Roman" w:eastAsia="Arial Unicode MS" w:hAnsi="Times New Roman"/>
          <w:sz w:val="26"/>
          <w:szCs w:val="26"/>
        </w:rPr>
        <w:t>ы</w:t>
      </w:r>
      <w:r w:rsidR="007C4D43" w:rsidRPr="005E64BC">
        <w:rPr>
          <w:rFonts w:ascii="Times New Roman" w:eastAsia="Arial Unicode MS" w:hAnsi="Times New Roman"/>
          <w:sz w:val="26"/>
          <w:szCs w:val="26"/>
        </w:rPr>
        <w:t xml:space="preserve"> муниципального образования город Торжок  на 2018 – 2023 годы;</w:t>
      </w:r>
      <w:r w:rsidR="007C4D43">
        <w:rPr>
          <w:rFonts w:ascii="Times New Roman" w:eastAsia="Arial Unicode MS" w:hAnsi="Times New Roman"/>
          <w:sz w:val="26"/>
          <w:szCs w:val="26"/>
        </w:rPr>
        <w:t xml:space="preserve"> </w:t>
      </w:r>
      <w:r w:rsidR="007C4D43" w:rsidRPr="008024E0">
        <w:rPr>
          <w:rFonts w:ascii="Times New Roman" w:eastAsia="Arial Unicode MS" w:hAnsi="Times New Roman"/>
          <w:b/>
          <w:sz w:val="26"/>
          <w:szCs w:val="26"/>
        </w:rPr>
        <w:t>1</w:t>
      </w:r>
      <w:r w:rsidR="007C4D43">
        <w:rPr>
          <w:rFonts w:ascii="Times New Roman" w:eastAsia="Arial Unicode MS" w:hAnsi="Times New Roman"/>
          <w:sz w:val="26"/>
          <w:szCs w:val="26"/>
        </w:rPr>
        <w:t xml:space="preserve"> – </w:t>
      </w:r>
      <w:r w:rsidR="005D45DF">
        <w:rPr>
          <w:rFonts w:ascii="Times New Roman" w:eastAsia="Arial Unicode MS" w:hAnsi="Times New Roman"/>
          <w:sz w:val="26"/>
          <w:szCs w:val="26"/>
        </w:rPr>
        <w:t>на проект решения</w:t>
      </w:r>
      <w:r w:rsidR="007C4D43">
        <w:rPr>
          <w:rFonts w:ascii="Times New Roman" w:eastAsia="Arial Unicode MS" w:hAnsi="Times New Roman"/>
          <w:sz w:val="26"/>
          <w:szCs w:val="26"/>
        </w:rPr>
        <w:t xml:space="preserve">  </w:t>
      </w:r>
      <w:r w:rsidR="007C4D43" w:rsidRPr="005E64BC">
        <w:rPr>
          <w:rFonts w:ascii="Times New Roman" w:eastAsia="Arial Unicode MS" w:hAnsi="Times New Roman"/>
          <w:bCs/>
          <w:sz w:val="26"/>
          <w:szCs w:val="26"/>
        </w:rPr>
        <w:t xml:space="preserve">Торжокской городской Думы «О бюджете муниципального </w:t>
      </w:r>
      <w:r w:rsidR="00E36C45">
        <w:rPr>
          <w:rFonts w:ascii="Times New Roman" w:eastAsia="Arial Unicode MS" w:hAnsi="Times New Roman"/>
          <w:bCs/>
          <w:sz w:val="26"/>
          <w:szCs w:val="26"/>
        </w:rPr>
        <w:t>образования город Торжок на 2020</w:t>
      </w:r>
      <w:r w:rsidR="007C4D43" w:rsidRPr="005E64BC">
        <w:rPr>
          <w:rFonts w:ascii="Times New Roman" w:eastAsia="Arial Unicode MS" w:hAnsi="Times New Roman"/>
          <w:bCs/>
          <w:sz w:val="26"/>
          <w:szCs w:val="26"/>
        </w:rPr>
        <w:t xml:space="preserve"> год и пл</w:t>
      </w:r>
      <w:r w:rsidR="00E36C45">
        <w:rPr>
          <w:rFonts w:ascii="Times New Roman" w:eastAsia="Arial Unicode MS" w:hAnsi="Times New Roman"/>
          <w:bCs/>
          <w:sz w:val="26"/>
          <w:szCs w:val="26"/>
        </w:rPr>
        <w:t>ановый период 2021 и 2022</w:t>
      </w:r>
      <w:r w:rsidR="0063128F">
        <w:rPr>
          <w:rFonts w:ascii="Times New Roman" w:eastAsia="Arial Unicode MS" w:hAnsi="Times New Roman"/>
          <w:bCs/>
          <w:sz w:val="26"/>
          <w:szCs w:val="26"/>
        </w:rPr>
        <w:t xml:space="preserve"> годов;</w:t>
      </w:r>
      <w:r w:rsidR="0063128F" w:rsidRPr="0063128F">
        <w:rPr>
          <w:rFonts w:ascii="Times New Roman" w:eastAsia="Arial Unicode MS" w:hAnsi="Times New Roman"/>
          <w:b/>
          <w:bCs/>
          <w:sz w:val="26"/>
          <w:szCs w:val="26"/>
        </w:rPr>
        <w:t xml:space="preserve"> 1</w:t>
      </w:r>
      <w:r w:rsidR="006508B6">
        <w:rPr>
          <w:rFonts w:ascii="Times New Roman" w:eastAsia="Arial Unicode MS" w:hAnsi="Times New Roman"/>
          <w:b/>
          <w:bCs/>
          <w:sz w:val="26"/>
          <w:szCs w:val="26"/>
        </w:rPr>
        <w:t xml:space="preserve"> </w:t>
      </w:r>
      <w:r w:rsidR="0063128F">
        <w:rPr>
          <w:rFonts w:ascii="Times New Roman" w:eastAsia="Arial Unicode MS" w:hAnsi="Times New Roman"/>
          <w:bCs/>
          <w:sz w:val="26"/>
          <w:szCs w:val="26"/>
        </w:rPr>
        <w:t xml:space="preserve">- на проект решения Торжокской городской Думы </w:t>
      </w:r>
      <w:r w:rsidR="006508B6">
        <w:rPr>
          <w:rFonts w:ascii="Times New Roman" w:eastAsia="Arial Unicode MS" w:hAnsi="Times New Roman"/>
          <w:bCs/>
          <w:sz w:val="26"/>
          <w:szCs w:val="26"/>
        </w:rPr>
        <w:t xml:space="preserve">     </w:t>
      </w:r>
      <w:r w:rsidR="00E36C45">
        <w:rPr>
          <w:rFonts w:ascii="Times New Roman" w:hAnsi="Times New Roman"/>
          <w:bCs/>
          <w:sz w:val="26"/>
          <w:szCs w:val="26"/>
        </w:rPr>
        <w:t>«О</w:t>
      </w:r>
      <w:r w:rsidR="0063128F" w:rsidRPr="0063128F">
        <w:rPr>
          <w:rFonts w:ascii="Times New Roman" w:hAnsi="Times New Roman"/>
          <w:bCs/>
          <w:sz w:val="26"/>
          <w:szCs w:val="26"/>
        </w:rPr>
        <w:t xml:space="preserve"> </w:t>
      </w:r>
      <w:r w:rsidR="00E36C45">
        <w:rPr>
          <w:rFonts w:ascii="Times New Roman" w:hAnsi="Times New Roman"/>
          <w:bCs/>
          <w:sz w:val="26"/>
          <w:szCs w:val="26"/>
        </w:rPr>
        <w:t>согласовании замены дотации на выравнивание бюджетной обеспеченности дополнительным нормативом отчислений от налога на доходы физических лиц</w:t>
      </w:r>
      <w:r w:rsidR="0063128F" w:rsidRPr="0063128F">
        <w:rPr>
          <w:rFonts w:ascii="Times New Roman" w:hAnsi="Times New Roman"/>
          <w:bCs/>
          <w:sz w:val="26"/>
          <w:szCs w:val="26"/>
        </w:rPr>
        <w:t>»</w:t>
      </w:r>
      <w:r w:rsidR="0063128F">
        <w:rPr>
          <w:rFonts w:ascii="Times New Roman" w:eastAsia="Arial Unicode MS" w:hAnsi="Times New Roman"/>
          <w:bCs/>
          <w:sz w:val="26"/>
          <w:szCs w:val="26"/>
        </w:rPr>
        <w:t>.</w:t>
      </w:r>
    </w:p>
    <w:p w:rsidR="00A068EC" w:rsidRDefault="00A068EC" w:rsidP="002335F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E6AB1" w:rsidRPr="002E449C" w:rsidRDefault="002E6AB1" w:rsidP="002335F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E449C">
        <w:rPr>
          <w:rFonts w:ascii="Times New Roman" w:hAnsi="Times New Roman"/>
          <w:b/>
          <w:sz w:val="26"/>
          <w:szCs w:val="26"/>
        </w:rPr>
        <w:t>Контрольная деятельность:</w:t>
      </w:r>
    </w:p>
    <w:p w:rsidR="002E6AB1" w:rsidRDefault="00EA2FEE" w:rsidP="002335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</w:t>
      </w:r>
      <w:r w:rsidR="00E36C45">
        <w:rPr>
          <w:rFonts w:ascii="Times New Roman" w:hAnsi="Times New Roman"/>
          <w:sz w:val="26"/>
          <w:szCs w:val="26"/>
        </w:rPr>
        <w:t>9</w:t>
      </w:r>
      <w:r w:rsidR="002E6AB1" w:rsidRPr="002E449C">
        <w:rPr>
          <w:rFonts w:ascii="Times New Roman" w:hAnsi="Times New Roman"/>
          <w:sz w:val="26"/>
          <w:szCs w:val="26"/>
        </w:rPr>
        <w:t xml:space="preserve"> году контрольные мероприят</w:t>
      </w:r>
      <w:r>
        <w:rPr>
          <w:rFonts w:ascii="Times New Roman" w:hAnsi="Times New Roman"/>
          <w:sz w:val="26"/>
          <w:szCs w:val="26"/>
        </w:rPr>
        <w:t xml:space="preserve">ия были проведены в отношении </w:t>
      </w:r>
      <w:r w:rsidR="00E36C45">
        <w:rPr>
          <w:rFonts w:ascii="Times New Roman" w:hAnsi="Times New Roman"/>
          <w:sz w:val="26"/>
          <w:szCs w:val="26"/>
        </w:rPr>
        <w:t>7</w:t>
      </w:r>
      <w:r w:rsidR="002E6AB1" w:rsidRPr="002E449C">
        <w:rPr>
          <w:rFonts w:ascii="Times New Roman" w:hAnsi="Times New Roman"/>
          <w:sz w:val="26"/>
          <w:szCs w:val="26"/>
        </w:rPr>
        <w:t xml:space="preserve"> объектов, в том числе:</w:t>
      </w:r>
    </w:p>
    <w:p w:rsidR="005D45DF" w:rsidRDefault="008024E0" w:rsidP="002335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="00AF6109" w:rsidRPr="00AF6109">
        <w:rPr>
          <w:rFonts w:ascii="Times New Roman" w:hAnsi="Times New Roman"/>
          <w:sz w:val="26"/>
          <w:szCs w:val="26"/>
        </w:rPr>
        <w:t xml:space="preserve">роверка бюджетной отчетности </w:t>
      </w:r>
      <w:r w:rsidR="00AF6109" w:rsidRPr="00A242AE">
        <w:rPr>
          <w:rFonts w:ascii="Times New Roman" w:hAnsi="Times New Roman"/>
          <w:sz w:val="26"/>
          <w:szCs w:val="26"/>
        </w:rPr>
        <w:t>Управления финансов</w:t>
      </w:r>
      <w:r w:rsidR="00AF6109" w:rsidRPr="00AF6109">
        <w:rPr>
          <w:rFonts w:ascii="Times New Roman" w:hAnsi="Times New Roman"/>
          <w:sz w:val="26"/>
          <w:szCs w:val="26"/>
        </w:rPr>
        <w:t xml:space="preserve"> администрации  муниципального образования город Торжок</w:t>
      </w:r>
      <w:r w:rsidR="005D45DF">
        <w:rPr>
          <w:rFonts w:ascii="Times New Roman" w:hAnsi="Times New Roman"/>
          <w:sz w:val="26"/>
          <w:szCs w:val="26"/>
        </w:rPr>
        <w:t>,</w:t>
      </w:r>
      <w:r w:rsidR="00AF6109" w:rsidRPr="00AF6109">
        <w:rPr>
          <w:rFonts w:ascii="Times New Roman" w:hAnsi="Times New Roman"/>
          <w:sz w:val="26"/>
          <w:szCs w:val="26"/>
        </w:rPr>
        <w:t xml:space="preserve"> </w:t>
      </w:r>
      <w:r w:rsidR="00A0397F">
        <w:rPr>
          <w:rFonts w:ascii="Times New Roman" w:hAnsi="Times New Roman"/>
          <w:sz w:val="26"/>
          <w:szCs w:val="26"/>
        </w:rPr>
        <w:t xml:space="preserve">Администрации города Торжка </w:t>
      </w:r>
      <w:r w:rsidR="00AF6109" w:rsidRPr="00AF6109">
        <w:rPr>
          <w:rFonts w:ascii="Times New Roman" w:hAnsi="Times New Roman"/>
          <w:sz w:val="26"/>
          <w:szCs w:val="26"/>
        </w:rPr>
        <w:t>Комитета по физкультуре, спорту и молодежной политике администрации муниципального образования город Торжок</w:t>
      </w:r>
      <w:r w:rsidR="005D45DF">
        <w:rPr>
          <w:rFonts w:ascii="Times New Roman" w:hAnsi="Times New Roman"/>
          <w:sz w:val="26"/>
          <w:szCs w:val="26"/>
        </w:rPr>
        <w:t>,</w:t>
      </w:r>
      <w:r w:rsidR="00AF6109" w:rsidRPr="00AF6109">
        <w:rPr>
          <w:rFonts w:ascii="Times New Roman" w:hAnsi="Times New Roman"/>
          <w:sz w:val="26"/>
          <w:szCs w:val="26"/>
        </w:rPr>
        <w:t xml:space="preserve"> Комитета по управлению имуществом муниципального образования город Торжок</w:t>
      </w:r>
      <w:r w:rsidR="005D45DF">
        <w:rPr>
          <w:rFonts w:ascii="Times New Roman" w:hAnsi="Times New Roman"/>
          <w:sz w:val="26"/>
          <w:szCs w:val="26"/>
        </w:rPr>
        <w:t>,</w:t>
      </w:r>
      <w:r w:rsidR="00AF6109" w:rsidRPr="00AF6109">
        <w:rPr>
          <w:rFonts w:ascii="Times New Roman" w:hAnsi="Times New Roman"/>
          <w:sz w:val="26"/>
          <w:szCs w:val="26"/>
        </w:rPr>
        <w:t xml:space="preserve"> Управления образования администрации города Торжка Тверской; </w:t>
      </w:r>
    </w:p>
    <w:p w:rsidR="00AF6109" w:rsidRPr="0081747A" w:rsidRDefault="005D45DF" w:rsidP="002335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C5A3F">
        <w:rPr>
          <w:rFonts w:ascii="Times New Roman" w:hAnsi="Times New Roman"/>
          <w:sz w:val="26"/>
          <w:szCs w:val="26"/>
        </w:rPr>
        <w:t>-</w:t>
      </w:r>
      <w:r w:rsidR="00154BB2">
        <w:rPr>
          <w:rFonts w:ascii="Times New Roman" w:hAnsi="Times New Roman"/>
          <w:sz w:val="26"/>
          <w:szCs w:val="26"/>
        </w:rPr>
        <w:t xml:space="preserve"> </w:t>
      </w:r>
      <w:r w:rsidR="008024E0" w:rsidRPr="0081747A">
        <w:rPr>
          <w:rFonts w:ascii="Times New Roman" w:hAnsi="Times New Roman"/>
          <w:sz w:val="26"/>
          <w:szCs w:val="26"/>
        </w:rPr>
        <w:t>п</w:t>
      </w:r>
      <w:r w:rsidR="00A0397F" w:rsidRPr="0081747A">
        <w:rPr>
          <w:rFonts w:ascii="Times New Roman" w:hAnsi="Times New Roman"/>
          <w:sz w:val="26"/>
          <w:szCs w:val="26"/>
        </w:rPr>
        <w:t xml:space="preserve">роверка </w:t>
      </w:r>
      <w:r w:rsidR="00E36C45" w:rsidRPr="0081747A">
        <w:rPr>
          <w:rFonts w:ascii="Times New Roman" w:hAnsi="Times New Roman"/>
          <w:sz w:val="26"/>
          <w:szCs w:val="26"/>
        </w:rPr>
        <w:t>финансово-экономического состояния муниципального казенного учреждения города Торжка «Центр по обеспечению деятельности органов местного самоуправления»</w:t>
      </w:r>
      <w:r w:rsidR="00A0397F" w:rsidRPr="0081747A">
        <w:rPr>
          <w:rFonts w:ascii="Times New Roman" w:hAnsi="Times New Roman"/>
          <w:bCs/>
          <w:sz w:val="26"/>
          <w:szCs w:val="26"/>
        </w:rPr>
        <w:t>;</w:t>
      </w:r>
    </w:p>
    <w:p w:rsidR="00A0397F" w:rsidRDefault="00A0397F" w:rsidP="002335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- проверка </w:t>
      </w:r>
      <w:r w:rsidR="007C5A3F">
        <w:rPr>
          <w:rFonts w:ascii="Times New Roman" w:hAnsi="Times New Roman"/>
          <w:bCs/>
          <w:sz w:val="26"/>
          <w:szCs w:val="26"/>
        </w:rPr>
        <w:t>по обращению</w:t>
      </w:r>
      <w:r w:rsidRPr="00A0397F">
        <w:rPr>
          <w:rFonts w:ascii="Times New Roman" w:hAnsi="Times New Roman"/>
          <w:bCs/>
          <w:sz w:val="26"/>
          <w:szCs w:val="26"/>
        </w:rPr>
        <w:t xml:space="preserve"> Министерства Тверской области по обеспечению контрольных функций в МУП «</w:t>
      </w:r>
      <w:r w:rsidR="007C5A3F">
        <w:rPr>
          <w:rFonts w:ascii="Times New Roman" w:hAnsi="Times New Roman"/>
          <w:bCs/>
          <w:sz w:val="26"/>
          <w:szCs w:val="26"/>
        </w:rPr>
        <w:t>Водоканал</w:t>
      </w:r>
      <w:r w:rsidRPr="00A0397F">
        <w:rPr>
          <w:rFonts w:ascii="Times New Roman" w:hAnsi="Times New Roman"/>
          <w:bCs/>
          <w:sz w:val="26"/>
          <w:szCs w:val="26"/>
        </w:rPr>
        <w:t>»</w:t>
      </w:r>
      <w:r w:rsidR="007C5A3F">
        <w:rPr>
          <w:rFonts w:ascii="Times New Roman" w:hAnsi="Times New Roman"/>
          <w:bCs/>
          <w:sz w:val="26"/>
          <w:szCs w:val="26"/>
        </w:rPr>
        <w:t>.</w:t>
      </w:r>
    </w:p>
    <w:p w:rsidR="002E6AB1" w:rsidRPr="002E449C" w:rsidRDefault="002E6AB1" w:rsidP="002335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49C">
        <w:rPr>
          <w:rFonts w:ascii="Times New Roman" w:hAnsi="Times New Roman"/>
          <w:sz w:val="26"/>
          <w:szCs w:val="26"/>
        </w:rPr>
        <w:t>По результатам проведенных контр</w:t>
      </w:r>
      <w:r w:rsidR="005D45DF">
        <w:rPr>
          <w:rFonts w:ascii="Times New Roman" w:hAnsi="Times New Roman"/>
          <w:sz w:val="26"/>
          <w:szCs w:val="26"/>
        </w:rPr>
        <w:t>ольных мероприятий составлены</w:t>
      </w:r>
      <w:r w:rsidR="00095B3C">
        <w:rPr>
          <w:rFonts w:ascii="Times New Roman" w:hAnsi="Times New Roman"/>
          <w:sz w:val="26"/>
          <w:szCs w:val="26"/>
        </w:rPr>
        <w:t xml:space="preserve"> </w:t>
      </w:r>
      <w:r w:rsidR="009427D7">
        <w:rPr>
          <w:rFonts w:ascii="Times New Roman" w:hAnsi="Times New Roman"/>
          <w:sz w:val="26"/>
          <w:szCs w:val="26"/>
        </w:rPr>
        <w:t xml:space="preserve">                         </w:t>
      </w:r>
      <w:r w:rsidR="007C5A3F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справ</w:t>
      </w:r>
      <w:r w:rsidR="005D45DF">
        <w:rPr>
          <w:rFonts w:ascii="Times New Roman" w:hAnsi="Times New Roman"/>
          <w:sz w:val="26"/>
          <w:szCs w:val="26"/>
        </w:rPr>
        <w:t>ок</w:t>
      </w:r>
      <w:r w:rsidRPr="002E449C">
        <w:rPr>
          <w:rFonts w:ascii="Times New Roman" w:hAnsi="Times New Roman"/>
          <w:sz w:val="26"/>
          <w:szCs w:val="26"/>
        </w:rPr>
        <w:t xml:space="preserve">, в том числе по результатам камеральных проверок в рамках внешней проверки годовой бюджетной отчетности </w:t>
      </w:r>
      <w:r w:rsidR="005D45DF">
        <w:rPr>
          <w:rFonts w:ascii="Times New Roman" w:hAnsi="Times New Roman"/>
          <w:sz w:val="26"/>
          <w:szCs w:val="26"/>
        </w:rPr>
        <w:t>5</w:t>
      </w:r>
      <w:r w:rsidRPr="002E449C">
        <w:rPr>
          <w:rFonts w:ascii="Times New Roman" w:hAnsi="Times New Roman"/>
          <w:sz w:val="26"/>
          <w:szCs w:val="26"/>
        </w:rPr>
        <w:t xml:space="preserve"> актов </w:t>
      </w:r>
      <w:r w:rsidRPr="00A242AE">
        <w:rPr>
          <w:rFonts w:ascii="Times New Roman" w:hAnsi="Times New Roman"/>
          <w:sz w:val="26"/>
          <w:szCs w:val="26"/>
        </w:rPr>
        <w:t>(справок).</w:t>
      </w:r>
    </w:p>
    <w:p w:rsidR="002E6AB1" w:rsidRPr="002E449C" w:rsidRDefault="00573A27" w:rsidP="002335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Два</w:t>
      </w:r>
      <w:r w:rsidR="002E6AB1">
        <w:rPr>
          <w:rFonts w:ascii="Times New Roman" w:hAnsi="Times New Roman"/>
          <w:sz w:val="26"/>
          <w:szCs w:val="26"/>
        </w:rPr>
        <w:t xml:space="preserve"> отчет</w:t>
      </w:r>
      <w:r>
        <w:rPr>
          <w:rFonts w:ascii="Times New Roman" w:hAnsi="Times New Roman"/>
          <w:sz w:val="26"/>
          <w:szCs w:val="26"/>
        </w:rPr>
        <w:t>а</w:t>
      </w:r>
      <w:r w:rsidR="002E6AB1" w:rsidRPr="002E449C">
        <w:rPr>
          <w:rFonts w:ascii="Times New Roman" w:hAnsi="Times New Roman"/>
          <w:sz w:val="26"/>
          <w:szCs w:val="26"/>
        </w:rPr>
        <w:t xml:space="preserve"> о проведении тематических кон</w:t>
      </w:r>
      <w:r w:rsidR="00AE5303">
        <w:rPr>
          <w:rFonts w:ascii="Times New Roman" w:hAnsi="Times New Roman"/>
          <w:sz w:val="26"/>
          <w:szCs w:val="26"/>
        </w:rPr>
        <w:t>трольных мероприятиях направлен</w:t>
      </w:r>
      <w:r>
        <w:rPr>
          <w:rFonts w:ascii="Times New Roman" w:hAnsi="Times New Roman"/>
          <w:sz w:val="26"/>
          <w:szCs w:val="26"/>
        </w:rPr>
        <w:t>ы</w:t>
      </w:r>
      <w:r w:rsidR="002E6AB1" w:rsidRPr="002E449C">
        <w:rPr>
          <w:rFonts w:ascii="Times New Roman" w:hAnsi="Times New Roman"/>
          <w:sz w:val="26"/>
          <w:szCs w:val="26"/>
        </w:rPr>
        <w:t xml:space="preserve"> в Торжокскую городскую Думу и Главе города Торжка.</w:t>
      </w:r>
    </w:p>
    <w:p w:rsidR="002E6AB1" w:rsidRPr="002E449C" w:rsidRDefault="002E6AB1" w:rsidP="002335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F6EA6" w:rsidRPr="003D46F2" w:rsidRDefault="002E6AB1" w:rsidP="002335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46F2">
        <w:rPr>
          <w:rFonts w:ascii="Times New Roman" w:hAnsi="Times New Roman"/>
          <w:b/>
          <w:sz w:val="26"/>
          <w:szCs w:val="26"/>
        </w:rPr>
        <w:t xml:space="preserve">II. </w:t>
      </w:r>
      <w:r w:rsidR="00D341AD" w:rsidRPr="003D46F2">
        <w:rPr>
          <w:rFonts w:ascii="Times New Roman" w:hAnsi="Times New Roman"/>
          <w:b/>
          <w:sz w:val="26"/>
          <w:szCs w:val="26"/>
        </w:rPr>
        <w:t xml:space="preserve">Проверка </w:t>
      </w:r>
      <w:r w:rsidR="00FF6EA6" w:rsidRPr="003D46F2">
        <w:rPr>
          <w:rFonts w:ascii="Times New Roman" w:hAnsi="Times New Roman"/>
          <w:b/>
          <w:sz w:val="26"/>
          <w:szCs w:val="26"/>
        </w:rPr>
        <w:t>финансово-экономического состояния муниципального казенного учреждения города Торжка «Центр по обеспечению деятельности органов местного самоуправления»</w:t>
      </w:r>
    </w:p>
    <w:p w:rsidR="00FF6EA6" w:rsidRDefault="00FF6EA6" w:rsidP="002335FF">
      <w:pPr>
        <w:pStyle w:val="a7"/>
        <w:numPr>
          <w:ilvl w:val="0"/>
          <w:numId w:val="9"/>
        </w:numPr>
        <w:ind w:left="0" w:firstLine="709"/>
        <w:rPr>
          <w:lang w:val="ru-RU"/>
        </w:rPr>
      </w:pPr>
      <w:r>
        <w:rPr>
          <w:lang w:val="ru-RU"/>
        </w:rPr>
        <w:t>Учреждение зарегистрировано в налоговом органе по основному виду деятельности присущему органу исполнительной власти;</w:t>
      </w:r>
    </w:p>
    <w:p w:rsidR="00FF6EA6" w:rsidRPr="00FF6EA6" w:rsidRDefault="00FF6EA6" w:rsidP="002335FF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F6EA6">
        <w:rPr>
          <w:rFonts w:ascii="Times New Roman" w:hAnsi="Times New Roman"/>
          <w:sz w:val="26"/>
          <w:szCs w:val="26"/>
        </w:rPr>
        <w:t>Структурные подразделения Учреждения территориально расположены в четырех зданиях: ул.</w:t>
      </w:r>
      <w:r w:rsidR="003D46F2">
        <w:rPr>
          <w:rFonts w:ascii="Times New Roman" w:hAnsi="Times New Roman"/>
          <w:sz w:val="26"/>
          <w:szCs w:val="26"/>
        </w:rPr>
        <w:t xml:space="preserve"> </w:t>
      </w:r>
      <w:r w:rsidRPr="00FF6EA6">
        <w:rPr>
          <w:rFonts w:ascii="Times New Roman" w:hAnsi="Times New Roman"/>
          <w:sz w:val="26"/>
          <w:szCs w:val="26"/>
        </w:rPr>
        <w:t>Медниковых, д.</w:t>
      </w:r>
      <w:r w:rsidR="003D46F2">
        <w:rPr>
          <w:rFonts w:ascii="Times New Roman" w:hAnsi="Times New Roman"/>
          <w:sz w:val="26"/>
          <w:szCs w:val="26"/>
        </w:rPr>
        <w:t xml:space="preserve"> </w:t>
      </w:r>
      <w:r w:rsidRPr="00FF6EA6">
        <w:rPr>
          <w:rFonts w:ascii="Times New Roman" w:hAnsi="Times New Roman"/>
          <w:sz w:val="26"/>
          <w:szCs w:val="26"/>
        </w:rPr>
        <w:t>9, ул.</w:t>
      </w:r>
      <w:r w:rsidR="003D46F2">
        <w:rPr>
          <w:rFonts w:ascii="Times New Roman" w:hAnsi="Times New Roman"/>
          <w:sz w:val="26"/>
          <w:szCs w:val="26"/>
        </w:rPr>
        <w:t xml:space="preserve"> </w:t>
      </w:r>
      <w:r w:rsidRPr="00FF6EA6">
        <w:rPr>
          <w:rFonts w:ascii="Times New Roman" w:hAnsi="Times New Roman"/>
          <w:sz w:val="26"/>
          <w:szCs w:val="26"/>
        </w:rPr>
        <w:t>Медниковых, д.</w:t>
      </w:r>
      <w:r w:rsidR="003D46F2">
        <w:rPr>
          <w:rFonts w:ascii="Times New Roman" w:hAnsi="Times New Roman"/>
          <w:sz w:val="26"/>
          <w:szCs w:val="26"/>
        </w:rPr>
        <w:t xml:space="preserve"> 3а, </w:t>
      </w:r>
      <w:r w:rsidRPr="00FF6EA6">
        <w:rPr>
          <w:rFonts w:ascii="Times New Roman" w:hAnsi="Times New Roman"/>
          <w:sz w:val="26"/>
          <w:szCs w:val="26"/>
        </w:rPr>
        <w:t>Новгородская наб., д.</w:t>
      </w:r>
      <w:r w:rsidR="003D46F2">
        <w:rPr>
          <w:rFonts w:ascii="Times New Roman" w:hAnsi="Times New Roman"/>
          <w:sz w:val="26"/>
          <w:szCs w:val="26"/>
        </w:rPr>
        <w:t xml:space="preserve"> </w:t>
      </w:r>
      <w:r w:rsidRPr="00FF6EA6">
        <w:rPr>
          <w:rFonts w:ascii="Times New Roman" w:hAnsi="Times New Roman"/>
          <w:sz w:val="26"/>
          <w:szCs w:val="26"/>
        </w:rPr>
        <w:t>1а и ул. М</w:t>
      </w:r>
      <w:r w:rsidR="003D46F2">
        <w:rPr>
          <w:rFonts w:ascii="Times New Roman" w:hAnsi="Times New Roman"/>
          <w:sz w:val="26"/>
          <w:szCs w:val="26"/>
        </w:rPr>
        <w:t>.</w:t>
      </w:r>
      <w:r w:rsidRPr="00FF6EA6">
        <w:rPr>
          <w:rFonts w:ascii="Times New Roman" w:hAnsi="Times New Roman"/>
          <w:sz w:val="26"/>
          <w:szCs w:val="26"/>
        </w:rPr>
        <w:t>Горького, д.</w:t>
      </w:r>
      <w:r w:rsidR="003D46F2">
        <w:rPr>
          <w:rFonts w:ascii="Times New Roman" w:hAnsi="Times New Roman"/>
          <w:sz w:val="26"/>
          <w:szCs w:val="26"/>
        </w:rPr>
        <w:t xml:space="preserve"> </w:t>
      </w:r>
      <w:r w:rsidRPr="00FF6EA6">
        <w:rPr>
          <w:rFonts w:ascii="Times New Roman" w:hAnsi="Times New Roman"/>
          <w:sz w:val="26"/>
          <w:szCs w:val="26"/>
        </w:rPr>
        <w:t>39. Данные объекты находятся в оперативном управлении администрации муниципального образования город Торжок и ее структурных подразделений с правами юридического лица и на балансе Учреждения не учитыв</w:t>
      </w:r>
      <w:r>
        <w:rPr>
          <w:rFonts w:ascii="Times New Roman" w:hAnsi="Times New Roman"/>
          <w:sz w:val="26"/>
          <w:szCs w:val="26"/>
        </w:rPr>
        <w:t>аются;</w:t>
      </w:r>
    </w:p>
    <w:p w:rsidR="00FF6EA6" w:rsidRPr="00FF6EA6" w:rsidRDefault="00FF6EA6" w:rsidP="002335FF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F6EA6">
        <w:rPr>
          <w:rFonts w:ascii="Times New Roman" w:hAnsi="Times New Roman"/>
          <w:sz w:val="26"/>
          <w:szCs w:val="26"/>
        </w:rPr>
        <w:t>В нарушении ст.</w:t>
      </w:r>
      <w:r w:rsidR="003D46F2">
        <w:rPr>
          <w:rFonts w:ascii="Times New Roman" w:hAnsi="Times New Roman"/>
          <w:sz w:val="26"/>
          <w:szCs w:val="26"/>
        </w:rPr>
        <w:t xml:space="preserve"> </w:t>
      </w:r>
      <w:r w:rsidRPr="00FF6EA6">
        <w:rPr>
          <w:rFonts w:ascii="Times New Roman" w:hAnsi="Times New Roman"/>
          <w:sz w:val="26"/>
          <w:szCs w:val="26"/>
        </w:rPr>
        <w:t>9.3. раздела 9 «Положения о порядке управления и распоряжением имуществом, находящемся в собственности муниципального образования город Торжок», утвержденного решением Торжокской городской Думы от 19.12.2013 №</w:t>
      </w:r>
      <w:r w:rsidR="003D46F2">
        <w:rPr>
          <w:rFonts w:ascii="Times New Roman" w:hAnsi="Times New Roman"/>
          <w:sz w:val="26"/>
          <w:szCs w:val="26"/>
        </w:rPr>
        <w:t xml:space="preserve"> </w:t>
      </w:r>
      <w:r w:rsidRPr="00FF6EA6">
        <w:rPr>
          <w:rFonts w:ascii="Times New Roman" w:hAnsi="Times New Roman"/>
          <w:sz w:val="26"/>
          <w:szCs w:val="26"/>
        </w:rPr>
        <w:t>219 (в ред. от 26.03.2014 №</w:t>
      </w:r>
      <w:r w:rsidR="003D46F2">
        <w:rPr>
          <w:rFonts w:ascii="Times New Roman" w:hAnsi="Times New Roman"/>
          <w:sz w:val="26"/>
          <w:szCs w:val="26"/>
        </w:rPr>
        <w:t xml:space="preserve"> </w:t>
      </w:r>
      <w:r w:rsidRPr="00FF6EA6">
        <w:rPr>
          <w:rFonts w:ascii="Times New Roman" w:hAnsi="Times New Roman"/>
          <w:sz w:val="26"/>
          <w:szCs w:val="26"/>
        </w:rPr>
        <w:t>235, от 18.12.2014 №</w:t>
      </w:r>
      <w:r w:rsidR="003D46F2">
        <w:rPr>
          <w:rFonts w:ascii="Times New Roman" w:hAnsi="Times New Roman"/>
          <w:sz w:val="26"/>
          <w:szCs w:val="26"/>
        </w:rPr>
        <w:t xml:space="preserve"> </w:t>
      </w:r>
      <w:r w:rsidRPr="00FF6EA6">
        <w:rPr>
          <w:rFonts w:ascii="Times New Roman" w:hAnsi="Times New Roman"/>
          <w:sz w:val="26"/>
          <w:szCs w:val="26"/>
        </w:rPr>
        <w:t xml:space="preserve">284, </w:t>
      </w:r>
      <w:r w:rsidR="003D46F2">
        <w:rPr>
          <w:rFonts w:ascii="Times New Roman" w:hAnsi="Times New Roman"/>
          <w:sz w:val="26"/>
          <w:szCs w:val="26"/>
        </w:rPr>
        <w:t xml:space="preserve">         </w:t>
      </w:r>
      <w:r w:rsidRPr="00FF6EA6">
        <w:rPr>
          <w:rFonts w:ascii="Times New Roman" w:hAnsi="Times New Roman"/>
          <w:sz w:val="26"/>
          <w:szCs w:val="26"/>
        </w:rPr>
        <w:t>от 18.05.2017 №</w:t>
      </w:r>
      <w:r w:rsidR="003D46F2">
        <w:rPr>
          <w:rFonts w:ascii="Times New Roman" w:hAnsi="Times New Roman"/>
          <w:sz w:val="26"/>
          <w:szCs w:val="26"/>
        </w:rPr>
        <w:t xml:space="preserve"> </w:t>
      </w:r>
      <w:r w:rsidRPr="00FF6EA6">
        <w:rPr>
          <w:rFonts w:ascii="Times New Roman" w:hAnsi="Times New Roman"/>
          <w:sz w:val="26"/>
          <w:szCs w:val="26"/>
        </w:rPr>
        <w:t>84) Учреждению передана функция обеспечения содержания нежилых зданий и помещений, составляющих имущественную казну муниципального образования город Торжок и не переданных по договорам третьим лицам (п.</w:t>
      </w:r>
      <w:r w:rsidR="003D46F2">
        <w:rPr>
          <w:rFonts w:ascii="Times New Roman" w:hAnsi="Times New Roman"/>
          <w:sz w:val="26"/>
          <w:szCs w:val="26"/>
        </w:rPr>
        <w:t xml:space="preserve"> </w:t>
      </w:r>
      <w:r w:rsidRPr="00FF6EA6">
        <w:rPr>
          <w:rFonts w:ascii="Times New Roman" w:hAnsi="Times New Roman"/>
          <w:sz w:val="26"/>
          <w:szCs w:val="26"/>
        </w:rPr>
        <w:t xml:space="preserve">3.7 Постановления администрации города Торжка Тверской области </w:t>
      </w:r>
      <w:r w:rsidR="003D46F2">
        <w:rPr>
          <w:rFonts w:ascii="Times New Roman" w:hAnsi="Times New Roman"/>
          <w:sz w:val="26"/>
          <w:szCs w:val="26"/>
        </w:rPr>
        <w:t xml:space="preserve">     </w:t>
      </w:r>
      <w:r w:rsidRPr="00FF6EA6">
        <w:rPr>
          <w:rFonts w:ascii="Times New Roman" w:hAnsi="Times New Roman"/>
          <w:sz w:val="26"/>
          <w:szCs w:val="26"/>
        </w:rPr>
        <w:t>от 31.10.2017 №</w:t>
      </w:r>
      <w:r w:rsidR="003D46F2">
        <w:rPr>
          <w:rFonts w:ascii="Times New Roman" w:hAnsi="Times New Roman"/>
          <w:sz w:val="26"/>
          <w:szCs w:val="26"/>
        </w:rPr>
        <w:t xml:space="preserve"> </w:t>
      </w:r>
      <w:r w:rsidRPr="00FF6EA6">
        <w:rPr>
          <w:rFonts w:ascii="Times New Roman" w:hAnsi="Times New Roman"/>
          <w:sz w:val="26"/>
          <w:szCs w:val="26"/>
        </w:rPr>
        <w:t>543 (с изм.)</w:t>
      </w:r>
      <w:r>
        <w:rPr>
          <w:rFonts w:ascii="Times New Roman" w:hAnsi="Times New Roman"/>
          <w:sz w:val="26"/>
          <w:szCs w:val="26"/>
        </w:rPr>
        <w:t>;</w:t>
      </w:r>
    </w:p>
    <w:p w:rsidR="00FF6EA6" w:rsidRPr="00487926" w:rsidRDefault="00FF6EA6" w:rsidP="002335FF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87926">
        <w:rPr>
          <w:rFonts w:ascii="Times New Roman" w:hAnsi="Times New Roman"/>
          <w:sz w:val="26"/>
          <w:szCs w:val="26"/>
        </w:rPr>
        <w:t>В нарушении п.</w:t>
      </w:r>
      <w:r w:rsidR="003D46F2">
        <w:rPr>
          <w:rFonts w:ascii="Times New Roman" w:hAnsi="Times New Roman"/>
          <w:sz w:val="26"/>
          <w:szCs w:val="26"/>
        </w:rPr>
        <w:t xml:space="preserve"> </w:t>
      </w:r>
      <w:r w:rsidRPr="00487926">
        <w:rPr>
          <w:rFonts w:ascii="Times New Roman" w:hAnsi="Times New Roman"/>
          <w:sz w:val="26"/>
          <w:szCs w:val="26"/>
        </w:rPr>
        <w:t>3.1.41 ст.</w:t>
      </w:r>
      <w:r w:rsidR="003D46F2">
        <w:rPr>
          <w:rFonts w:ascii="Times New Roman" w:hAnsi="Times New Roman"/>
          <w:sz w:val="26"/>
          <w:szCs w:val="26"/>
        </w:rPr>
        <w:t xml:space="preserve"> </w:t>
      </w:r>
      <w:r w:rsidRPr="00487926">
        <w:rPr>
          <w:rFonts w:ascii="Times New Roman" w:hAnsi="Times New Roman"/>
          <w:sz w:val="26"/>
          <w:szCs w:val="26"/>
        </w:rPr>
        <w:t xml:space="preserve">3.1. раздела 3 Положения </w:t>
      </w:r>
      <w:r w:rsidRPr="00487926">
        <w:rPr>
          <w:rFonts w:ascii="Times New Roman" w:hAnsi="Times New Roman"/>
          <w:color w:val="000000"/>
          <w:sz w:val="26"/>
          <w:szCs w:val="26"/>
        </w:rPr>
        <w:t xml:space="preserve">о Комитете по управлению имуществом муниципального образования город Торжок Тверской области, </w:t>
      </w:r>
      <w:r w:rsidRPr="00487926">
        <w:rPr>
          <w:rFonts w:ascii="Times New Roman" w:hAnsi="Times New Roman"/>
          <w:sz w:val="26"/>
          <w:szCs w:val="26"/>
        </w:rPr>
        <w:t>утвержденного решением Торжокской городской Думы от</w:t>
      </w:r>
      <w:r w:rsidRPr="00487926">
        <w:rPr>
          <w:rFonts w:ascii="Times New Roman" w:hAnsi="Times New Roman"/>
          <w:color w:val="000000"/>
          <w:sz w:val="26"/>
          <w:szCs w:val="26"/>
        </w:rPr>
        <w:t xml:space="preserve"> 20.02.2012 </w:t>
      </w:r>
      <w:r w:rsidR="003D46F2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Pr="00487926">
        <w:rPr>
          <w:rFonts w:ascii="Times New Roman" w:hAnsi="Times New Roman"/>
          <w:color w:val="000000"/>
          <w:sz w:val="26"/>
          <w:szCs w:val="26"/>
        </w:rPr>
        <w:t>№</w:t>
      </w:r>
      <w:r w:rsidR="003D46F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926">
        <w:rPr>
          <w:rFonts w:ascii="Times New Roman" w:hAnsi="Times New Roman"/>
          <w:color w:val="000000"/>
          <w:sz w:val="26"/>
          <w:szCs w:val="26"/>
        </w:rPr>
        <w:t>89 (ред. от 30.03.2018 №</w:t>
      </w:r>
      <w:r w:rsidR="003D46F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926">
        <w:rPr>
          <w:rFonts w:ascii="Times New Roman" w:hAnsi="Times New Roman"/>
          <w:color w:val="000000"/>
          <w:sz w:val="26"/>
          <w:szCs w:val="26"/>
        </w:rPr>
        <w:t>140)</w:t>
      </w:r>
      <w:r w:rsidRPr="00487926">
        <w:rPr>
          <w:rFonts w:ascii="Times New Roman" w:hAnsi="Times New Roman"/>
          <w:sz w:val="26"/>
          <w:szCs w:val="26"/>
        </w:rPr>
        <w:t xml:space="preserve"> Учреждение осуществляет функции по организации и проведению конкурсов, аукционов на право заключения договоров аренды, безвозмездного пользования, доверительного управления имуществом, иных договоров, предусматривающих переход прав в отношении муниципального имущества, земельных участков, находящихся в муниципальной собственности, земельных участков, государственная собственность на которые не разграничена, в части разработки конкурсной документации, документации об аукционе, опубликования и размещения извещения о проведении конкурса или аукциона и иных связанных с обеспечением их проведения функций в случаях, установленных муниципальными правовыми актами, договорами (соглашениями) (п.</w:t>
      </w:r>
      <w:r w:rsidR="003D46F2">
        <w:rPr>
          <w:rFonts w:ascii="Times New Roman" w:hAnsi="Times New Roman"/>
          <w:sz w:val="26"/>
          <w:szCs w:val="26"/>
        </w:rPr>
        <w:t xml:space="preserve"> </w:t>
      </w:r>
      <w:r w:rsidRPr="00487926">
        <w:rPr>
          <w:rFonts w:ascii="Times New Roman" w:hAnsi="Times New Roman"/>
          <w:sz w:val="26"/>
          <w:szCs w:val="26"/>
        </w:rPr>
        <w:t xml:space="preserve">3.6. Постановления администрации города Торжка Тверской области от 31.10.2017 </w:t>
      </w:r>
      <w:r w:rsidR="003D46F2">
        <w:rPr>
          <w:rFonts w:ascii="Times New Roman" w:hAnsi="Times New Roman"/>
          <w:sz w:val="26"/>
          <w:szCs w:val="26"/>
        </w:rPr>
        <w:t xml:space="preserve">    </w:t>
      </w:r>
      <w:r w:rsidRPr="00487926">
        <w:rPr>
          <w:rFonts w:ascii="Times New Roman" w:hAnsi="Times New Roman"/>
          <w:sz w:val="26"/>
          <w:szCs w:val="26"/>
        </w:rPr>
        <w:t>№</w:t>
      </w:r>
      <w:r w:rsidR="003D46F2">
        <w:rPr>
          <w:rFonts w:ascii="Times New Roman" w:hAnsi="Times New Roman"/>
          <w:sz w:val="26"/>
          <w:szCs w:val="26"/>
        </w:rPr>
        <w:t xml:space="preserve"> </w:t>
      </w:r>
      <w:r w:rsidRPr="00487926">
        <w:rPr>
          <w:rFonts w:ascii="Times New Roman" w:hAnsi="Times New Roman"/>
          <w:sz w:val="26"/>
          <w:szCs w:val="26"/>
        </w:rPr>
        <w:t>543 (с изм.).</w:t>
      </w:r>
    </w:p>
    <w:p w:rsidR="00487926" w:rsidRPr="00487926" w:rsidRDefault="00487926" w:rsidP="002335FF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87926">
        <w:rPr>
          <w:rFonts w:ascii="Times New Roman" w:hAnsi="Times New Roman"/>
          <w:sz w:val="26"/>
          <w:szCs w:val="26"/>
        </w:rPr>
        <w:t xml:space="preserve">Для урегулирования вопроса учета казны, исключения ее дробления со стороны Учреждения на имя Главы города отправлены 4 письма от 05.06.2019 </w:t>
      </w:r>
      <w:r w:rsidR="003D46F2">
        <w:rPr>
          <w:rFonts w:ascii="Times New Roman" w:hAnsi="Times New Roman"/>
          <w:sz w:val="26"/>
          <w:szCs w:val="26"/>
        </w:rPr>
        <w:t xml:space="preserve">      </w:t>
      </w:r>
      <w:r w:rsidRPr="00487926">
        <w:rPr>
          <w:rFonts w:ascii="Times New Roman" w:hAnsi="Times New Roman"/>
          <w:sz w:val="26"/>
          <w:szCs w:val="26"/>
        </w:rPr>
        <w:t>№</w:t>
      </w:r>
      <w:r w:rsidR="003D46F2">
        <w:rPr>
          <w:rFonts w:ascii="Times New Roman" w:hAnsi="Times New Roman"/>
          <w:sz w:val="26"/>
          <w:szCs w:val="26"/>
        </w:rPr>
        <w:t xml:space="preserve"> </w:t>
      </w:r>
      <w:r w:rsidRPr="00487926">
        <w:rPr>
          <w:rFonts w:ascii="Times New Roman" w:hAnsi="Times New Roman"/>
          <w:sz w:val="26"/>
          <w:szCs w:val="26"/>
        </w:rPr>
        <w:t>04-05/109, от 11.06.2019 №</w:t>
      </w:r>
      <w:r w:rsidR="003D46F2">
        <w:rPr>
          <w:rFonts w:ascii="Times New Roman" w:hAnsi="Times New Roman"/>
          <w:sz w:val="26"/>
          <w:szCs w:val="26"/>
        </w:rPr>
        <w:t xml:space="preserve"> </w:t>
      </w:r>
      <w:r w:rsidRPr="00487926">
        <w:rPr>
          <w:rFonts w:ascii="Times New Roman" w:hAnsi="Times New Roman"/>
          <w:sz w:val="26"/>
          <w:szCs w:val="26"/>
        </w:rPr>
        <w:t>04-05/118, от 11.07.2019 №</w:t>
      </w:r>
      <w:r w:rsidR="003D46F2">
        <w:rPr>
          <w:rFonts w:ascii="Times New Roman" w:hAnsi="Times New Roman"/>
          <w:sz w:val="26"/>
          <w:szCs w:val="26"/>
        </w:rPr>
        <w:t xml:space="preserve"> </w:t>
      </w:r>
      <w:r w:rsidRPr="00487926">
        <w:rPr>
          <w:rFonts w:ascii="Times New Roman" w:hAnsi="Times New Roman"/>
          <w:sz w:val="26"/>
          <w:szCs w:val="26"/>
        </w:rPr>
        <w:t>04-05/169, от 02.10.2019 №</w:t>
      </w:r>
      <w:r w:rsidR="003D46F2">
        <w:rPr>
          <w:rFonts w:ascii="Times New Roman" w:hAnsi="Times New Roman"/>
          <w:sz w:val="26"/>
          <w:szCs w:val="26"/>
        </w:rPr>
        <w:t xml:space="preserve"> </w:t>
      </w:r>
      <w:r w:rsidRPr="00487926">
        <w:rPr>
          <w:rFonts w:ascii="Times New Roman" w:hAnsi="Times New Roman"/>
          <w:sz w:val="26"/>
          <w:szCs w:val="26"/>
        </w:rPr>
        <w:t>04-05/238, однако ответа на эти обращения со стороны учредителя не поступило. Со сто</w:t>
      </w:r>
      <w:r w:rsidR="003D46F2">
        <w:rPr>
          <w:rFonts w:ascii="Times New Roman" w:hAnsi="Times New Roman"/>
          <w:sz w:val="26"/>
          <w:szCs w:val="26"/>
        </w:rPr>
        <w:t>ро</w:t>
      </w:r>
      <w:r w:rsidRPr="00487926">
        <w:rPr>
          <w:rFonts w:ascii="Times New Roman" w:hAnsi="Times New Roman"/>
          <w:sz w:val="26"/>
          <w:szCs w:val="26"/>
        </w:rPr>
        <w:t xml:space="preserve">ны Комитета по управлению имуществом по данному вопросу в адрес Главы города отправлено 2 письма, однако и на эти </w:t>
      </w:r>
      <w:r>
        <w:rPr>
          <w:rFonts w:ascii="Times New Roman" w:hAnsi="Times New Roman"/>
          <w:sz w:val="26"/>
          <w:szCs w:val="26"/>
        </w:rPr>
        <w:t>обращения ответа не последовало;</w:t>
      </w:r>
    </w:p>
    <w:p w:rsidR="00487926" w:rsidRPr="00487926" w:rsidRDefault="00487926" w:rsidP="002335FF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87926">
        <w:rPr>
          <w:rFonts w:ascii="Times New Roman" w:hAnsi="Times New Roman"/>
          <w:sz w:val="26"/>
          <w:szCs w:val="26"/>
        </w:rPr>
        <w:lastRenderedPageBreak/>
        <w:t xml:space="preserve">Постановлением администрации города Торжка Тверской области </w:t>
      </w:r>
      <w:r w:rsidR="003D46F2">
        <w:rPr>
          <w:rFonts w:ascii="Times New Roman" w:hAnsi="Times New Roman"/>
          <w:sz w:val="26"/>
          <w:szCs w:val="26"/>
        </w:rPr>
        <w:t xml:space="preserve">    </w:t>
      </w:r>
      <w:r w:rsidRPr="00487926">
        <w:rPr>
          <w:rFonts w:ascii="Times New Roman" w:hAnsi="Times New Roman"/>
          <w:sz w:val="26"/>
          <w:szCs w:val="26"/>
        </w:rPr>
        <w:t>от 13.06.2019 №</w:t>
      </w:r>
      <w:r w:rsidR="003D46F2">
        <w:rPr>
          <w:rFonts w:ascii="Times New Roman" w:hAnsi="Times New Roman"/>
          <w:sz w:val="26"/>
          <w:szCs w:val="26"/>
        </w:rPr>
        <w:t xml:space="preserve"> </w:t>
      </w:r>
      <w:r w:rsidRPr="00487926">
        <w:rPr>
          <w:rFonts w:ascii="Times New Roman" w:hAnsi="Times New Roman"/>
          <w:sz w:val="26"/>
          <w:szCs w:val="26"/>
        </w:rPr>
        <w:t xml:space="preserve">209 «О передаче в постоянное (бессрочное) пользование МКУ города Торжка «Центр по обеспечению деятельности ОМСУ» земельных участков» по заявлению директора Учреждения были переданы четыре </w:t>
      </w:r>
      <w:r w:rsidR="00DE2377" w:rsidRPr="00487926">
        <w:rPr>
          <w:rFonts w:ascii="Times New Roman" w:hAnsi="Times New Roman"/>
          <w:sz w:val="26"/>
          <w:szCs w:val="26"/>
        </w:rPr>
        <w:t>земель</w:t>
      </w:r>
      <w:r w:rsidR="00DE2377">
        <w:rPr>
          <w:rFonts w:ascii="Times New Roman" w:hAnsi="Times New Roman"/>
          <w:sz w:val="26"/>
          <w:szCs w:val="26"/>
        </w:rPr>
        <w:t>ных</w:t>
      </w:r>
      <w:r w:rsidR="00DE2377" w:rsidRPr="00487926">
        <w:rPr>
          <w:rFonts w:ascii="Times New Roman" w:hAnsi="Times New Roman"/>
          <w:sz w:val="26"/>
          <w:szCs w:val="26"/>
        </w:rPr>
        <w:t xml:space="preserve"> </w:t>
      </w:r>
      <w:r w:rsidRPr="00487926">
        <w:rPr>
          <w:rFonts w:ascii="Times New Roman" w:hAnsi="Times New Roman"/>
          <w:sz w:val="26"/>
          <w:szCs w:val="26"/>
        </w:rPr>
        <w:t>участка площадью 303299,95м</w:t>
      </w:r>
      <w:r w:rsidRPr="003D46F2">
        <w:rPr>
          <w:rFonts w:ascii="Times New Roman" w:hAnsi="Times New Roman"/>
          <w:sz w:val="26"/>
          <w:szCs w:val="26"/>
          <w:vertAlign w:val="superscript"/>
        </w:rPr>
        <w:t>2</w:t>
      </w:r>
      <w:r w:rsidRPr="00487926">
        <w:rPr>
          <w:rFonts w:ascii="Times New Roman" w:hAnsi="Times New Roman"/>
          <w:sz w:val="26"/>
          <w:szCs w:val="26"/>
        </w:rPr>
        <w:t>, государственная собственность на которые не разграничена, для осуществления ритуальной деятельности. Постановлением администрации города Торжка Тверской области от 02.08.2019 №</w:t>
      </w:r>
      <w:r w:rsidR="003D46F2">
        <w:rPr>
          <w:rFonts w:ascii="Times New Roman" w:hAnsi="Times New Roman"/>
          <w:sz w:val="26"/>
          <w:szCs w:val="26"/>
        </w:rPr>
        <w:t xml:space="preserve"> </w:t>
      </w:r>
      <w:r w:rsidRPr="00487926">
        <w:rPr>
          <w:rFonts w:ascii="Times New Roman" w:hAnsi="Times New Roman"/>
          <w:sz w:val="26"/>
          <w:szCs w:val="26"/>
        </w:rPr>
        <w:t xml:space="preserve">278 </w:t>
      </w:r>
      <w:r w:rsidR="003D46F2">
        <w:rPr>
          <w:rFonts w:ascii="Times New Roman" w:hAnsi="Times New Roman"/>
          <w:sz w:val="26"/>
          <w:szCs w:val="26"/>
        </w:rPr>
        <w:t xml:space="preserve">                   </w:t>
      </w:r>
      <w:r w:rsidRPr="00487926">
        <w:rPr>
          <w:rFonts w:ascii="Times New Roman" w:hAnsi="Times New Roman"/>
          <w:sz w:val="26"/>
          <w:szCs w:val="26"/>
        </w:rPr>
        <w:t>«О прекращении права постоянного (бессрочного) пользования МКУ города Торжка «Центр по обеспечению деятельности ОМСУ» на земельные участки» участки были изъяты, однако возникли дополнительные расходы на оплату земельного налога (ориентировочная сумма 136,0</w:t>
      </w:r>
      <w:r>
        <w:rPr>
          <w:rFonts w:ascii="Times New Roman" w:hAnsi="Times New Roman"/>
          <w:sz w:val="26"/>
          <w:szCs w:val="26"/>
        </w:rPr>
        <w:t xml:space="preserve"> тыс.руб.);</w:t>
      </w:r>
    </w:p>
    <w:p w:rsidR="00FF6EA6" w:rsidRPr="003148E4" w:rsidRDefault="00487926" w:rsidP="002335FF">
      <w:pPr>
        <w:pStyle w:val="a7"/>
        <w:numPr>
          <w:ilvl w:val="0"/>
          <w:numId w:val="9"/>
        </w:numPr>
        <w:ind w:left="0" w:firstLine="709"/>
        <w:rPr>
          <w:lang w:val="ru-RU"/>
        </w:rPr>
      </w:pPr>
      <w:r w:rsidRPr="00487926">
        <w:rPr>
          <w:lang w:val="ru-RU"/>
        </w:rPr>
        <w:t>Структура Учреждения на момент проверки состоит из 50</w:t>
      </w:r>
      <w:r w:rsidR="003D46F2">
        <w:rPr>
          <w:lang w:val="ru-RU"/>
        </w:rPr>
        <w:t xml:space="preserve"> </w:t>
      </w:r>
      <w:r w:rsidRPr="00487926">
        <w:rPr>
          <w:lang w:val="ru-RU"/>
        </w:rPr>
        <w:t>чел., в том числе: административно-управленческого аппарата в количестве 5 чел. (директор, гл.</w:t>
      </w:r>
      <w:r w:rsidR="00137952">
        <w:rPr>
          <w:lang w:val="ru-RU"/>
        </w:rPr>
        <w:t xml:space="preserve"> </w:t>
      </w:r>
      <w:r w:rsidRPr="00487926">
        <w:rPr>
          <w:lang w:val="ru-RU"/>
        </w:rPr>
        <w:t>бухгалтер и 3 заместителя), отделов в количестве 8 ед. с численностью 26 чел. (автотранспортный отдел</w:t>
      </w:r>
      <w:r w:rsidR="003D46F2">
        <w:rPr>
          <w:lang w:val="ru-RU"/>
        </w:rPr>
        <w:t xml:space="preserve"> </w:t>
      </w:r>
      <w:r w:rsidRPr="00487926">
        <w:rPr>
          <w:lang w:val="ru-RU"/>
        </w:rPr>
        <w:t>-</w:t>
      </w:r>
      <w:r w:rsidR="003D46F2">
        <w:rPr>
          <w:lang w:val="ru-RU"/>
        </w:rPr>
        <w:t xml:space="preserve"> </w:t>
      </w:r>
      <w:r w:rsidRPr="00487926">
        <w:rPr>
          <w:lang w:val="ru-RU"/>
        </w:rPr>
        <w:t>8 чел. и отдел технической эксплуатации и ремонта зданий</w:t>
      </w:r>
      <w:r w:rsidR="003D46F2">
        <w:rPr>
          <w:lang w:val="ru-RU"/>
        </w:rPr>
        <w:t xml:space="preserve"> </w:t>
      </w:r>
      <w:r w:rsidRPr="00487926">
        <w:rPr>
          <w:lang w:val="ru-RU"/>
        </w:rPr>
        <w:t>-</w:t>
      </w:r>
      <w:r w:rsidR="003D46F2">
        <w:rPr>
          <w:lang w:val="ru-RU"/>
        </w:rPr>
        <w:t xml:space="preserve"> </w:t>
      </w:r>
      <w:r w:rsidRPr="00487926">
        <w:rPr>
          <w:lang w:val="ru-RU"/>
        </w:rPr>
        <w:t xml:space="preserve">10 чел.), секторов в количестве </w:t>
      </w:r>
      <w:r w:rsidR="005F3278">
        <w:rPr>
          <w:lang w:val="ru-RU"/>
        </w:rPr>
        <w:t>11 ед. численностью</w:t>
      </w:r>
      <w:r w:rsidR="003D46F2">
        <w:rPr>
          <w:lang w:val="ru-RU"/>
        </w:rPr>
        <w:t xml:space="preserve"> </w:t>
      </w:r>
      <w:r w:rsidR="005F3278">
        <w:rPr>
          <w:lang w:val="ru-RU"/>
        </w:rPr>
        <w:t>-</w:t>
      </w:r>
      <w:r w:rsidR="003D46F2">
        <w:rPr>
          <w:lang w:val="ru-RU"/>
        </w:rPr>
        <w:t xml:space="preserve"> </w:t>
      </w:r>
      <w:r w:rsidR="005F3278">
        <w:rPr>
          <w:lang w:val="ru-RU"/>
        </w:rPr>
        <w:t>19 чел. (9 ед. вакансии).</w:t>
      </w:r>
      <w:r w:rsidRPr="005F3278">
        <w:rPr>
          <w:lang w:val="ru-RU"/>
        </w:rPr>
        <w:t xml:space="preserve"> Фактически работа</w:t>
      </w:r>
      <w:r>
        <w:rPr>
          <w:lang w:val="ru-RU"/>
        </w:rPr>
        <w:t>е</w:t>
      </w:r>
      <w:r w:rsidRPr="005F3278">
        <w:rPr>
          <w:lang w:val="ru-RU"/>
        </w:rPr>
        <w:t>т 41 чел.</w:t>
      </w:r>
    </w:p>
    <w:p w:rsidR="00B20105" w:rsidRPr="00331339" w:rsidRDefault="00487926" w:rsidP="002335F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0"/>
          <w:sz w:val="26"/>
          <w:szCs w:val="26"/>
        </w:rPr>
      </w:pPr>
      <w:r w:rsidRPr="00331339">
        <w:rPr>
          <w:rFonts w:ascii="Times New Roman" w:hAnsi="Times New Roman"/>
          <w:spacing w:val="20"/>
          <w:sz w:val="26"/>
          <w:szCs w:val="26"/>
        </w:rPr>
        <w:t xml:space="preserve">На финансирование деятельности учреждению </w:t>
      </w:r>
      <w:r w:rsidR="00331339">
        <w:rPr>
          <w:rFonts w:ascii="Times New Roman" w:hAnsi="Times New Roman"/>
          <w:spacing w:val="20"/>
          <w:sz w:val="26"/>
          <w:szCs w:val="26"/>
        </w:rPr>
        <w:t xml:space="preserve">на 2019 год </w:t>
      </w:r>
      <w:r w:rsidRPr="00331339">
        <w:rPr>
          <w:rFonts w:ascii="Times New Roman" w:hAnsi="Times New Roman"/>
          <w:spacing w:val="20"/>
          <w:sz w:val="26"/>
          <w:szCs w:val="26"/>
        </w:rPr>
        <w:t>по уточненным данным выделено</w:t>
      </w:r>
      <w:r w:rsidR="00331339">
        <w:rPr>
          <w:rFonts w:ascii="Times New Roman" w:hAnsi="Times New Roman"/>
          <w:spacing w:val="20"/>
          <w:sz w:val="26"/>
          <w:szCs w:val="26"/>
        </w:rPr>
        <w:t xml:space="preserve"> </w:t>
      </w:r>
      <w:r w:rsidR="00331339" w:rsidRPr="00331339">
        <w:rPr>
          <w:rFonts w:ascii="Times New Roman" w:hAnsi="Times New Roman"/>
          <w:sz w:val="26"/>
          <w:szCs w:val="26"/>
        </w:rPr>
        <w:t>34120,4</w:t>
      </w:r>
      <w:r w:rsidR="00331339">
        <w:rPr>
          <w:rFonts w:ascii="Times New Roman" w:hAnsi="Times New Roman"/>
          <w:sz w:val="26"/>
          <w:szCs w:val="26"/>
        </w:rPr>
        <w:t xml:space="preserve"> тыс.руб., кассовое исполнение по состоянию на 01.10.2019 года составило </w:t>
      </w:r>
      <w:r w:rsidR="00331339" w:rsidRPr="00331339">
        <w:rPr>
          <w:rFonts w:ascii="Times New Roman" w:hAnsi="Times New Roman"/>
          <w:sz w:val="26"/>
          <w:szCs w:val="26"/>
        </w:rPr>
        <w:t>20257,8</w:t>
      </w:r>
      <w:r w:rsidR="00331339">
        <w:rPr>
          <w:rFonts w:ascii="Times New Roman" w:hAnsi="Times New Roman"/>
          <w:sz w:val="26"/>
          <w:szCs w:val="26"/>
        </w:rPr>
        <w:t xml:space="preserve"> тыс.руб.</w:t>
      </w:r>
      <w:r w:rsidR="003D46F2">
        <w:rPr>
          <w:rFonts w:ascii="Times New Roman" w:hAnsi="Times New Roman"/>
          <w:sz w:val="26"/>
          <w:szCs w:val="26"/>
        </w:rPr>
        <w:t xml:space="preserve"> </w:t>
      </w:r>
      <w:r w:rsidR="005F3278">
        <w:rPr>
          <w:rFonts w:ascii="Times New Roman" w:hAnsi="Times New Roman"/>
          <w:sz w:val="26"/>
          <w:szCs w:val="26"/>
        </w:rPr>
        <w:t>(за 2019 год</w:t>
      </w:r>
      <w:r w:rsidR="002E3B08">
        <w:rPr>
          <w:rFonts w:ascii="Times New Roman" w:hAnsi="Times New Roman"/>
          <w:sz w:val="26"/>
          <w:szCs w:val="26"/>
        </w:rPr>
        <w:t xml:space="preserve"> </w:t>
      </w:r>
      <w:r w:rsidR="005F3278">
        <w:rPr>
          <w:rFonts w:ascii="Times New Roman" w:hAnsi="Times New Roman"/>
          <w:sz w:val="26"/>
          <w:szCs w:val="26"/>
        </w:rPr>
        <w:t xml:space="preserve"> </w:t>
      </w:r>
      <w:r w:rsidR="003D46F2">
        <w:rPr>
          <w:rFonts w:ascii="Times New Roman" w:hAnsi="Times New Roman"/>
          <w:sz w:val="26"/>
          <w:szCs w:val="26"/>
        </w:rPr>
        <w:t xml:space="preserve">          </w:t>
      </w:r>
      <w:r w:rsidR="005F3278">
        <w:rPr>
          <w:rFonts w:ascii="Times New Roman" w:hAnsi="Times New Roman"/>
          <w:sz w:val="26"/>
          <w:szCs w:val="26"/>
        </w:rPr>
        <w:t>30180,0 тыс.руб.).</w:t>
      </w:r>
    </w:p>
    <w:p w:rsidR="00331339" w:rsidRPr="00331339" w:rsidRDefault="00331339" w:rsidP="002335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31339">
        <w:rPr>
          <w:rFonts w:ascii="Times New Roman" w:hAnsi="Times New Roman"/>
          <w:b/>
          <w:sz w:val="26"/>
          <w:szCs w:val="26"/>
        </w:rPr>
        <w:t>Выборочная проверка расходования ФОТ выявила:</w:t>
      </w:r>
    </w:p>
    <w:p w:rsidR="00331339" w:rsidRPr="00331339" w:rsidRDefault="00331339" w:rsidP="002335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1339">
        <w:rPr>
          <w:rFonts w:ascii="Times New Roman" w:hAnsi="Times New Roman"/>
          <w:b/>
          <w:sz w:val="26"/>
          <w:szCs w:val="26"/>
        </w:rPr>
        <w:t xml:space="preserve">а) Неправомерное использование бюджетных средств </w:t>
      </w:r>
      <w:r w:rsidRPr="00331339">
        <w:rPr>
          <w:rFonts w:ascii="Times New Roman" w:hAnsi="Times New Roman"/>
          <w:sz w:val="26"/>
          <w:szCs w:val="26"/>
        </w:rPr>
        <w:t xml:space="preserve">в сумме </w:t>
      </w:r>
      <w:r w:rsidR="00ED77C7">
        <w:rPr>
          <w:rFonts w:ascii="Times New Roman" w:hAnsi="Times New Roman"/>
          <w:sz w:val="26"/>
          <w:szCs w:val="26"/>
        </w:rPr>
        <w:t xml:space="preserve">             </w:t>
      </w:r>
      <w:r w:rsidRPr="00331339">
        <w:rPr>
          <w:rFonts w:ascii="Times New Roman" w:hAnsi="Times New Roman"/>
          <w:b/>
          <w:sz w:val="26"/>
          <w:szCs w:val="26"/>
        </w:rPr>
        <w:t xml:space="preserve">618,2 тыс.руб. </w:t>
      </w:r>
      <w:r w:rsidRPr="00331339">
        <w:rPr>
          <w:rFonts w:ascii="Times New Roman" w:hAnsi="Times New Roman"/>
          <w:sz w:val="26"/>
          <w:szCs w:val="26"/>
        </w:rPr>
        <w:t>(в том числе по КОСГУ 211 «Заработная плата»</w:t>
      </w:r>
      <w:r w:rsidR="00ED77C7">
        <w:rPr>
          <w:rFonts w:ascii="Times New Roman" w:hAnsi="Times New Roman"/>
          <w:sz w:val="26"/>
          <w:szCs w:val="26"/>
        </w:rPr>
        <w:t xml:space="preserve"> </w:t>
      </w:r>
      <w:r w:rsidRPr="00331339">
        <w:rPr>
          <w:rFonts w:ascii="Times New Roman" w:hAnsi="Times New Roman"/>
          <w:sz w:val="26"/>
          <w:szCs w:val="26"/>
        </w:rPr>
        <w:t>- 476,7 тыс.руб., по КОСГУ 213 «Начисления на оплату труда»</w:t>
      </w:r>
      <w:r w:rsidR="00ED77C7">
        <w:rPr>
          <w:rFonts w:ascii="Times New Roman" w:hAnsi="Times New Roman"/>
          <w:sz w:val="26"/>
          <w:szCs w:val="26"/>
        </w:rPr>
        <w:t xml:space="preserve"> </w:t>
      </w:r>
      <w:r w:rsidRPr="00331339">
        <w:rPr>
          <w:rFonts w:ascii="Times New Roman" w:hAnsi="Times New Roman"/>
          <w:sz w:val="26"/>
          <w:szCs w:val="26"/>
        </w:rPr>
        <w:t>- 141,5 тыс.руб.);</w:t>
      </w:r>
    </w:p>
    <w:p w:rsidR="00331339" w:rsidRDefault="00331339" w:rsidP="002335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1339">
        <w:rPr>
          <w:rFonts w:ascii="Times New Roman" w:hAnsi="Times New Roman"/>
          <w:b/>
          <w:sz w:val="26"/>
          <w:szCs w:val="26"/>
        </w:rPr>
        <w:t>б) Не эффективное расходование средств по фонду оплаты труда составило 671,3 тыс.руб.</w:t>
      </w:r>
      <w:r w:rsidR="002E3B08">
        <w:rPr>
          <w:rFonts w:ascii="Times New Roman" w:hAnsi="Times New Roman"/>
          <w:b/>
          <w:sz w:val="26"/>
          <w:szCs w:val="26"/>
        </w:rPr>
        <w:t xml:space="preserve"> </w:t>
      </w:r>
      <w:r w:rsidRPr="00331339">
        <w:rPr>
          <w:rFonts w:ascii="Times New Roman" w:hAnsi="Times New Roman"/>
          <w:b/>
          <w:sz w:val="26"/>
          <w:szCs w:val="26"/>
        </w:rPr>
        <w:t xml:space="preserve">( </w:t>
      </w:r>
      <w:r w:rsidRPr="00331339">
        <w:rPr>
          <w:rFonts w:ascii="Times New Roman" w:hAnsi="Times New Roman"/>
          <w:sz w:val="26"/>
          <w:szCs w:val="26"/>
        </w:rPr>
        <w:t>в том числе по КОСГУ 211 «Заработная плата»</w:t>
      </w:r>
      <w:r w:rsidR="002E3B08">
        <w:rPr>
          <w:rFonts w:ascii="Times New Roman" w:hAnsi="Times New Roman"/>
          <w:sz w:val="26"/>
          <w:szCs w:val="26"/>
        </w:rPr>
        <w:t xml:space="preserve"> </w:t>
      </w:r>
      <w:r w:rsidRPr="00331339">
        <w:rPr>
          <w:rFonts w:ascii="Times New Roman" w:hAnsi="Times New Roman"/>
          <w:sz w:val="26"/>
          <w:szCs w:val="26"/>
        </w:rPr>
        <w:t xml:space="preserve">- </w:t>
      </w:r>
      <w:r w:rsidR="002E3B08">
        <w:rPr>
          <w:rFonts w:ascii="Times New Roman" w:hAnsi="Times New Roman"/>
          <w:sz w:val="26"/>
          <w:szCs w:val="26"/>
        </w:rPr>
        <w:t xml:space="preserve">    </w:t>
      </w:r>
      <w:r w:rsidRPr="00331339">
        <w:rPr>
          <w:rFonts w:ascii="Times New Roman" w:hAnsi="Times New Roman"/>
          <w:sz w:val="26"/>
          <w:szCs w:val="26"/>
        </w:rPr>
        <w:t>515,6 тыс.</w:t>
      </w:r>
      <w:r w:rsidR="002E3B08">
        <w:rPr>
          <w:rFonts w:ascii="Times New Roman" w:hAnsi="Times New Roman"/>
          <w:sz w:val="26"/>
          <w:szCs w:val="26"/>
        </w:rPr>
        <w:t xml:space="preserve"> </w:t>
      </w:r>
      <w:r w:rsidRPr="00331339">
        <w:rPr>
          <w:rFonts w:ascii="Times New Roman" w:hAnsi="Times New Roman"/>
          <w:sz w:val="26"/>
          <w:szCs w:val="26"/>
        </w:rPr>
        <w:t>руб., по КОСГУ 213 «Начисления на оплату труда»</w:t>
      </w:r>
      <w:r w:rsidR="002E3B08">
        <w:rPr>
          <w:rFonts w:ascii="Times New Roman" w:hAnsi="Times New Roman"/>
          <w:sz w:val="26"/>
          <w:szCs w:val="26"/>
        </w:rPr>
        <w:t xml:space="preserve"> </w:t>
      </w:r>
      <w:r w:rsidRPr="00331339">
        <w:rPr>
          <w:rFonts w:ascii="Times New Roman" w:hAnsi="Times New Roman"/>
          <w:sz w:val="26"/>
          <w:szCs w:val="26"/>
        </w:rPr>
        <w:t>- 155,7 тыс.руб.)</w:t>
      </w:r>
      <w:r w:rsidR="00BD654A">
        <w:rPr>
          <w:rFonts w:ascii="Times New Roman" w:hAnsi="Times New Roman"/>
          <w:b/>
          <w:sz w:val="26"/>
          <w:szCs w:val="26"/>
        </w:rPr>
        <w:t>.</w:t>
      </w:r>
    </w:p>
    <w:p w:rsidR="00331339" w:rsidRPr="00331339" w:rsidRDefault="00331339" w:rsidP="002335FF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331339">
        <w:rPr>
          <w:rFonts w:ascii="Times New Roman" w:hAnsi="Times New Roman"/>
          <w:b/>
          <w:sz w:val="26"/>
          <w:szCs w:val="26"/>
        </w:rPr>
        <w:t>Выводы:</w:t>
      </w:r>
    </w:p>
    <w:p w:rsidR="00331339" w:rsidRPr="00331339" w:rsidRDefault="00331339" w:rsidP="002335FF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6"/>
          <w:szCs w:val="26"/>
        </w:rPr>
      </w:pPr>
      <w:r w:rsidRPr="00331339">
        <w:rPr>
          <w:rFonts w:ascii="Times New Roman" w:hAnsi="Times New Roman"/>
          <w:b/>
          <w:sz w:val="26"/>
          <w:szCs w:val="26"/>
        </w:rPr>
        <w:t>Выявлены нарушения:</w:t>
      </w:r>
    </w:p>
    <w:p w:rsidR="00331339" w:rsidRPr="00331339" w:rsidRDefault="00331339" w:rsidP="002335FF">
      <w:pPr>
        <w:pStyle w:val="a3"/>
        <w:numPr>
          <w:ilvl w:val="1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31339">
        <w:rPr>
          <w:rFonts w:ascii="Times New Roman" w:hAnsi="Times New Roman"/>
          <w:sz w:val="26"/>
          <w:szCs w:val="26"/>
        </w:rPr>
        <w:t>. Несоответствие наименования учредителя в пунктах 1.2 и 1.3 Устава (администрация города Торжка) пунктам 39 и 44 Выписки из ЕГРЮЛ (Согласно Выписки из ЕГРЮЛ учредителем является администрация муниципального образования город Торжок);</w:t>
      </w:r>
    </w:p>
    <w:p w:rsidR="00331339" w:rsidRPr="00331339" w:rsidRDefault="00331339" w:rsidP="002335FF">
      <w:pPr>
        <w:pStyle w:val="a3"/>
        <w:numPr>
          <w:ilvl w:val="1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31339">
        <w:rPr>
          <w:rFonts w:ascii="Times New Roman" w:hAnsi="Times New Roman"/>
          <w:sz w:val="26"/>
          <w:szCs w:val="26"/>
        </w:rPr>
        <w:t>Структура Учреждения, утвержденная Постановлением администрации города от 03.09.2019 №</w:t>
      </w:r>
      <w:r w:rsidR="00646400">
        <w:rPr>
          <w:rFonts w:ascii="Times New Roman" w:hAnsi="Times New Roman"/>
          <w:sz w:val="26"/>
          <w:szCs w:val="26"/>
        </w:rPr>
        <w:t xml:space="preserve"> </w:t>
      </w:r>
      <w:r w:rsidRPr="00331339">
        <w:rPr>
          <w:rFonts w:ascii="Times New Roman" w:hAnsi="Times New Roman"/>
          <w:sz w:val="26"/>
          <w:szCs w:val="26"/>
        </w:rPr>
        <w:t>320 «</w:t>
      </w:r>
      <w:r w:rsidRPr="00331339">
        <w:rPr>
          <w:rFonts w:ascii="Times New Roman" w:hAnsi="Times New Roman"/>
          <w:bCs/>
          <w:sz w:val="26"/>
          <w:szCs w:val="26"/>
        </w:rPr>
        <w:t xml:space="preserve">О внесении изменений в постановление администрации города Торжка от 31.10.2017 № 543», не соответствует штатному расписанию, где не включены «Сектор по обеспечению безопасности информации» и «Сектор по работе с прикладным программным обеспечением»; </w:t>
      </w:r>
    </w:p>
    <w:p w:rsidR="00331339" w:rsidRPr="00331339" w:rsidRDefault="00331339" w:rsidP="002335FF">
      <w:pPr>
        <w:pStyle w:val="a3"/>
        <w:numPr>
          <w:ilvl w:val="1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31339">
        <w:rPr>
          <w:rFonts w:ascii="Times New Roman" w:hAnsi="Times New Roman"/>
          <w:bCs/>
          <w:sz w:val="26"/>
          <w:szCs w:val="26"/>
        </w:rPr>
        <w:t xml:space="preserve">Не соответствие основного вида деятельности, зарегистрированного в налоговом органе, основному виду деятельности, согласно Уставу Учреждения в (новой редакции). </w:t>
      </w:r>
    </w:p>
    <w:p w:rsidR="00331339" w:rsidRPr="00331339" w:rsidRDefault="00331339" w:rsidP="002335FF">
      <w:pPr>
        <w:pStyle w:val="a3"/>
        <w:numPr>
          <w:ilvl w:val="1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31339">
        <w:rPr>
          <w:rFonts w:ascii="Times New Roman" w:hAnsi="Times New Roman"/>
          <w:bCs/>
          <w:sz w:val="26"/>
          <w:szCs w:val="26"/>
        </w:rPr>
        <w:t>Не правомерные выплаты двум заведующим секторов, которые не включены в структуру Учреждения, составили в сумме 618,2 тыс.руб.</w:t>
      </w:r>
    </w:p>
    <w:p w:rsidR="00331339" w:rsidRPr="00331339" w:rsidRDefault="00331339" w:rsidP="002335FF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31339">
        <w:rPr>
          <w:rFonts w:ascii="Times New Roman" w:hAnsi="Times New Roman"/>
          <w:b/>
          <w:sz w:val="26"/>
          <w:szCs w:val="26"/>
        </w:rPr>
        <w:t>Не эффективное использование фонда оплаты труда</w:t>
      </w:r>
      <w:r w:rsidRPr="00331339">
        <w:rPr>
          <w:rFonts w:ascii="Times New Roman" w:hAnsi="Times New Roman"/>
          <w:sz w:val="26"/>
          <w:szCs w:val="26"/>
        </w:rPr>
        <w:t xml:space="preserve"> в сумме </w:t>
      </w:r>
      <w:r w:rsidR="00646400">
        <w:rPr>
          <w:rFonts w:ascii="Times New Roman" w:hAnsi="Times New Roman"/>
          <w:sz w:val="26"/>
          <w:szCs w:val="26"/>
        </w:rPr>
        <w:t xml:space="preserve">    </w:t>
      </w:r>
      <w:r w:rsidRPr="00331339">
        <w:rPr>
          <w:rFonts w:ascii="Times New Roman" w:hAnsi="Times New Roman"/>
          <w:sz w:val="26"/>
          <w:szCs w:val="26"/>
        </w:rPr>
        <w:t>671,3 тыс.руб.</w:t>
      </w:r>
    </w:p>
    <w:p w:rsidR="00331339" w:rsidRPr="00BC6741" w:rsidRDefault="00331339" w:rsidP="002335FF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31339">
        <w:rPr>
          <w:rFonts w:ascii="Times New Roman" w:hAnsi="Times New Roman"/>
          <w:b/>
          <w:sz w:val="26"/>
          <w:szCs w:val="26"/>
        </w:rPr>
        <w:t>Возникновение дополнительных расходов</w:t>
      </w:r>
      <w:r w:rsidRPr="00331339">
        <w:rPr>
          <w:rFonts w:ascii="Times New Roman" w:hAnsi="Times New Roman"/>
          <w:sz w:val="26"/>
          <w:szCs w:val="26"/>
        </w:rPr>
        <w:t xml:space="preserve"> на оплату земельного налога (ориентировочная сумма 136,0 тыс.руб.) до конца года.</w:t>
      </w:r>
    </w:p>
    <w:p w:rsidR="00331339" w:rsidRPr="00331339" w:rsidRDefault="00331339" w:rsidP="002335FF">
      <w:pPr>
        <w:pStyle w:val="a3"/>
        <w:spacing w:after="0" w:line="240" w:lineRule="auto"/>
        <w:ind w:left="360"/>
        <w:jc w:val="both"/>
        <w:rPr>
          <w:rFonts w:ascii="Times New Roman" w:hAnsi="Times New Roman"/>
          <w:spacing w:val="20"/>
          <w:sz w:val="26"/>
          <w:szCs w:val="26"/>
        </w:rPr>
      </w:pPr>
    </w:p>
    <w:p w:rsidR="005A09D3" w:rsidRPr="00646400" w:rsidRDefault="005A09D3" w:rsidP="002335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46400">
        <w:rPr>
          <w:rFonts w:ascii="Times New Roman" w:hAnsi="Times New Roman"/>
          <w:b/>
          <w:sz w:val="26"/>
          <w:szCs w:val="26"/>
        </w:rPr>
        <w:lastRenderedPageBreak/>
        <w:t xml:space="preserve">III. Проверка по </w:t>
      </w:r>
      <w:r w:rsidR="00723688" w:rsidRPr="00646400">
        <w:rPr>
          <w:rFonts w:ascii="Times New Roman" w:hAnsi="Times New Roman"/>
          <w:b/>
          <w:sz w:val="26"/>
          <w:szCs w:val="26"/>
        </w:rPr>
        <w:t>обращению Министерства</w:t>
      </w:r>
      <w:r w:rsidRPr="00646400">
        <w:rPr>
          <w:rFonts w:ascii="Times New Roman" w:hAnsi="Times New Roman"/>
          <w:b/>
          <w:sz w:val="26"/>
          <w:szCs w:val="26"/>
        </w:rPr>
        <w:t xml:space="preserve"> Тверской области по обеспечению контрольных функций в </w:t>
      </w:r>
      <w:r w:rsidR="00743F7B" w:rsidRPr="00646400">
        <w:rPr>
          <w:rFonts w:ascii="Times New Roman" w:hAnsi="Times New Roman"/>
          <w:b/>
          <w:sz w:val="26"/>
          <w:szCs w:val="26"/>
        </w:rPr>
        <w:t>муниципальном унитарном предприятии «Водоканал»</w:t>
      </w:r>
      <w:r w:rsidR="00723688" w:rsidRPr="00646400">
        <w:rPr>
          <w:rFonts w:ascii="Times New Roman" w:hAnsi="Times New Roman"/>
          <w:b/>
          <w:sz w:val="26"/>
          <w:szCs w:val="26"/>
        </w:rPr>
        <w:t xml:space="preserve"> по доводам заявителя</w:t>
      </w:r>
    </w:p>
    <w:p w:rsidR="005A09D3" w:rsidRPr="00646400" w:rsidRDefault="005A09D3" w:rsidP="002335F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46400">
        <w:rPr>
          <w:rFonts w:ascii="Times New Roman" w:hAnsi="Times New Roman"/>
          <w:bCs/>
          <w:sz w:val="26"/>
          <w:szCs w:val="26"/>
        </w:rPr>
        <w:t>По результатам контрольного мероприятия установлено следующее:</w:t>
      </w:r>
    </w:p>
    <w:p w:rsidR="00723688" w:rsidRPr="00646400" w:rsidRDefault="005A09D3" w:rsidP="002335FF">
      <w:pPr>
        <w:pStyle w:val="a3"/>
        <w:numPr>
          <w:ilvl w:val="0"/>
          <w:numId w:val="12"/>
        </w:numPr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46400">
        <w:rPr>
          <w:rFonts w:ascii="Times New Roman" w:hAnsi="Times New Roman"/>
          <w:b/>
          <w:sz w:val="26"/>
          <w:szCs w:val="26"/>
        </w:rPr>
        <w:t>Цель 1.</w:t>
      </w:r>
      <w:r w:rsidRPr="00646400">
        <w:rPr>
          <w:rFonts w:ascii="Times New Roman" w:hAnsi="Times New Roman"/>
          <w:sz w:val="26"/>
          <w:szCs w:val="26"/>
        </w:rPr>
        <w:t xml:space="preserve"> </w:t>
      </w:r>
      <w:r w:rsidR="00723688" w:rsidRPr="00646400">
        <w:rPr>
          <w:rFonts w:ascii="Times New Roman" w:hAnsi="Times New Roman"/>
          <w:b/>
          <w:sz w:val="26"/>
          <w:szCs w:val="26"/>
        </w:rPr>
        <w:t>Правомерное исполнение законодательства Российской Федерации по доводам заявителя.</w:t>
      </w:r>
    </w:p>
    <w:p w:rsidR="00723688" w:rsidRPr="00646400" w:rsidRDefault="005A09D3" w:rsidP="002335FF">
      <w:pPr>
        <w:pStyle w:val="a7"/>
        <w:numPr>
          <w:ilvl w:val="0"/>
          <w:numId w:val="13"/>
        </w:numPr>
        <w:ind w:left="0" w:firstLine="708"/>
        <w:rPr>
          <w:lang w:val="ru-RU"/>
        </w:rPr>
      </w:pPr>
      <w:r w:rsidRPr="00646400">
        <w:rPr>
          <w:b/>
          <w:i/>
          <w:lang w:val="ru-RU"/>
        </w:rPr>
        <w:t xml:space="preserve"> </w:t>
      </w:r>
      <w:r w:rsidR="00723688" w:rsidRPr="00646400">
        <w:rPr>
          <w:lang w:val="ru-RU"/>
        </w:rPr>
        <w:t>Предприятие МУП «Водоканал» является финансово устойчивым. Долгов не имеет.</w:t>
      </w:r>
    </w:p>
    <w:p w:rsidR="00723688" w:rsidRPr="00646400" w:rsidRDefault="00723688" w:rsidP="002335FF">
      <w:pPr>
        <w:pStyle w:val="a7"/>
        <w:numPr>
          <w:ilvl w:val="0"/>
          <w:numId w:val="13"/>
        </w:numPr>
        <w:ind w:left="0" w:firstLine="708"/>
        <w:rPr>
          <w:lang w:val="ru-RU"/>
        </w:rPr>
      </w:pPr>
      <w:r w:rsidRPr="00646400">
        <w:rPr>
          <w:lang w:val="ru-RU"/>
        </w:rPr>
        <w:t>Все представленные сведения являются достоверными и соответствуют данным бухгалтерского учета и отчетности;</w:t>
      </w:r>
    </w:p>
    <w:p w:rsidR="00723688" w:rsidRPr="00646400" w:rsidRDefault="00723688" w:rsidP="002335FF">
      <w:pPr>
        <w:pStyle w:val="a7"/>
        <w:numPr>
          <w:ilvl w:val="0"/>
          <w:numId w:val="13"/>
        </w:numPr>
        <w:ind w:left="0" w:firstLine="708"/>
        <w:rPr>
          <w:lang w:val="ru-RU"/>
        </w:rPr>
      </w:pPr>
      <w:r w:rsidRPr="00646400">
        <w:rPr>
          <w:lang w:val="ru-RU"/>
        </w:rPr>
        <w:t>Все исковые дела по ОАО «Пожтехника», находящиеся на исполнении отдела судебных приставов по Торжокскому району, оплачены;</w:t>
      </w:r>
    </w:p>
    <w:p w:rsidR="00723688" w:rsidRPr="00646400" w:rsidRDefault="00723688" w:rsidP="002335FF">
      <w:pPr>
        <w:pStyle w:val="a7"/>
        <w:numPr>
          <w:ilvl w:val="0"/>
          <w:numId w:val="13"/>
        </w:numPr>
        <w:ind w:left="0" w:firstLine="708"/>
        <w:rPr>
          <w:lang w:val="ru-RU"/>
        </w:rPr>
      </w:pPr>
      <w:r w:rsidRPr="00646400">
        <w:rPr>
          <w:lang w:val="ru-RU"/>
        </w:rPr>
        <w:t xml:space="preserve">Дебиторская задолженность ОАО «Пожтехника» сократилась в сравнении с началом года и составила 8926,5 тыс.руб. В настоящее время ведутся переговоры между руководством предприятий о реструктуризации задолженности и ее полной оплате. С мая месяца расчеты за поставленные услуги </w:t>
      </w:r>
      <w:r w:rsidR="00646400">
        <w:rPr>
          <w:lang w:val="ru-RU"/>
        </w:rPr>
        <w:t xml:space="preserve">                     </w:t>
      </w:r>
      <w:r w:rsidRPr="00646400">
        <w:rPr>
          <w:lang w:val="ru-RU"/>
        </w:rPr>
        <w:t>ОАО «Пожтехника» оплачивает в установленный срок;</w:t>
      </w:r>
    </w:p>
    <w:p w:rsidR="00723688" w:rsidRPr="00646400" w:rsidRDefault="00723688" w:rsidP="002335FF">
      <w:pPr>
        <w:pStyle w:val="a7"/>
        <w:numPr>
          <w:ilvl w:val="0"/>
          <w:numId w:val="13"/>
        </w:numPr>
        <w:ind w:left="0" w:firstLine="708"/>
        <w:jc w:val="left"/>
        <w:rPr>
          <w:lang w:val="ru-RU"/>
        </w:rPr>
      </w:pPr>
      <w:r w:rsidRPr="00646400">
        <w:rPr>
          <w:lang w:val="ru-RU"/>
        </w:rPr>
        <w:t>Ведется активная претензионная работа на предприятии по взысканию долгов с абонентов;</w:t>
      </w:r>
    </w:p>
    <w:p w:rsidR="00723688" w:rsidRPr="00646400" w:rsidRDefault="00723688" w:rsidP="002335FF">
      <w:pPr>
        <w:pStyle w:val="a7"/>
        <w:numPr>
          <w:ilvl w:val="0"/>
          <w:numId w:val="13"/>
        </w:numPr>
        <w:ind w:left="0" w:firstLine="708"/>
        <w:rPr>
          <w:lang w:val="ru-RU"/>
        </w:rPr>
      </w:pPr>
      <w:r w:rsidRPr="00646400">
        <w:rPr>
          <w:lang w:val="ru-RU"/>
        </w:rPr>
        <w:t>Резерв по сомнительным долгам создан с 2017 года в соответствии с законодательством Российской Федерации. Ежегодно по результатам инвентаризации проводимой учреждением перед составлением годовой отчетности списываются долги с истекшим сроком исковой давности. В 2018 году было списано долгов с истекшим сроком исковой давности на сумму 285,9 тыс.руб., в т.ч. по ОАО «Пожтехника» в сумме 24,5 тыс.руб. В 2019 году списания не проводились. Порядок создания и списания резерва по сомнительным долгам отражен в Учетной политике предприятия в разделе 8;</w:t>
      </w:r>
    </w:p>
    <w:p w:rsidR="00723688" w:rsidRDefault="00723688" w:rsidP="002335FF">
      <w:pPr>
        <w:pStyle w:val="a3"/>
        <w:numPr>
          <w:ilvl w:val="0"/>
          <w:numId w:val="13"/>
        </w:numPr>
        <w:spacing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646400">
        <w:rPr>
          <w:rFonts w:ascii="Times New Roman" w:hAnsi="Times New Roman"/>
          <w:sz w:val="26"/>
          <w:szCs w:val="26"/>
        </w:rPr>
        <w:t>Закупки на предприятии осуществляются в соответствии с тр</w:t>
      </w:r>
      <w:r w:rsidR="00742910">
        <w:rPr>
          <w:rFonts w:ascii="Times New Roman" w:hAnsi="Times New Roman"/>
          <w:sz w:val="26"/>
          <w:szCs w:val="26"/>
        </w:rPr>
        <w:t xml:space="preserve">ебованиями Федерального закона </w:t>
      </w:r>
      <w:r w:rsidRPr="00646400">
        <w:rPr>
          <w:rFonts w:ascii="Times New Roman" w:hAnsi="Times New Roman"/>
          <w:sz w:val="26"/>
          <w:szCs w:val="26"/>
        </w:rPr>
        <w:t>от 18.07.2011 №</w:t>
      </w:r>
      <w:r w:rsidR="00742910">
        <w:rPr>
          <w:rFonts w:ascii="Times New Roman" w:hAnsi="Times New Roman"/>
          <w:sz w:val="26"/>
          <w:szCs w:val="26"/>
        </w:rPr>
        <w:t xml:space="preserve"> </w:t>
      </w:r>
      <w:r w:rsidRPr="00646400">
        <w:rPr>
          <w:rFonts w:ascii="Times New Roman" w:hAnsi="Times New Roman"/>
          <w:sz w:val="26"/>
          <w:szCs w:val="26"/>
        </w:rPr>
        <w:t xml:space="preserve">223-ФЗ </w:t>
      </w:r>
      <w:r w:rsidR="00646400" w:rsidRPr="00646400">
        <w:rPr>
          <w:rFonts w:ascii="Times New Roman" w:hAnsi="Times New Roman"/>
          <w:sz w:val="26"/>
          <w:szCs w:val="26"/>
        </w:rPr>
        <w:t>«</w:t>
      </w:r>
      <w:r w:rsidRPr="00646400">
        <w:rPr>
          <w:rFonts w:ascii="Times New Roman" w:hAnsi="Times New Roman"/>
          <w:sz w:val="26"/>
          <w:szCs w:val="26"/>
        </w:rPr>
        <w:t>О закупках товаров, работ, услуг отдельными видами юридических лиц</w:t>
      </w:r>
      <w:r w:rsidR="00646400" w:rsidRPr="00646400">
        <w:rPr>
          <w:rFonts w:ascii="Times New Roman" w:hAnsi="Times New Roman"/>
          <w:sz w:val="26"/>
          <w:szCs w:val="26"/>
        </w:rPr>
        <w:t>»</w:t>
      </w:r>
      <w:r w:rsidR="00742910" w:rsidRPr="00742910">
        <w:rPr>
          <w:rFonts w:ascii="Times New Roman" w:hAnsi="Times New Roman"/>
          <w:sz w:val="26"/>
          <w:szCs w:val="26"/>
        </w:rPr>
        <w:t xml:space="preserve"> </w:t>
      </w:r>
      <w:r w:rsidR="00742910" w:rsidRPr="00646400">
        <w:rPr>
          <w:rFonts w:ascii="Times New Roman" w:hAnsi="Times New Roman"/>
          <w:sz w:val="26"/>
          <w:szCs w:val="26"/>
        </w:rPr>
        <w:t>(в ред. от 28.11.2018</w:t>
      </w:r>
      <w:r w:rsidR="00742910">
        <w:rPr>
          <w:rFonts w:ascii="Times New Roman" w:hAnsi="Times New Roman"/>
          <w:sz w:val="26"/>
          <w:szCs w:val="26"/>
        </w:rPr>
        <w:t xml:space="preserve">              </w:t>
      </w:r>
      <w:r w:rsidR="00742910" w:rsidRPr="00646400">
        <w:rPr>
          <w:rFonts w:ascii="Times New Roman" w:hAnsi="Times New Roman"/>
          <w:sz w:val="26"/>
          <w:szCs w:val="26"/>
        </w:rPr>
        <w:t xml:space="preserve"> № 452-ФЗ)</w:t>
      </w:r>
      <w:r w:rsidRPr="00646400">
        <w:rPr>
          <w:rFonts w:ascii="Times New Roman" w:hAnsi="Times New Roman"/>
          <w:sz w:val="26"/>
          <w:szCs w:val="26"/>
        </w:rPr>
        <w:t>.</w:t>
      </w:r>
    </w:p>
    <w:p w:rsidR="00742910" w:rsidRPr="00646400" w:rsidRDefault="00742910" w:rsidP="002335FF">
      <w:pPr>
        <w:pStyle w:val="a3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B78A6" w:rsidRPr="002E449C" w:rsidRDefault="002E6AB1" w:rsidP="002335FF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</w:t>
      </w:r>
      <w:r w:rsidRPr="002E449C">
        <w:rPr>
          <w:rFonts w:ascii="Times New Roman" w:hAnsi="Times New Roman"/>
          <w:b/>
          <w:sz w:val="26"/>
          <w:szCs w:val="26"/>
        </w:rPr>
        <w:t>. Контроль за исполнением местного бюджета</w:t>
      </w:r>
    </w:p>
    <w:p w:rsidR="002E6AB1" w:rsidRPr="005B78A6" w:rsidRDefault="002E6AB1" w:rsidP="002335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B78A6">
        <w:rPr>
          <w:rFonts w:ascii="Times New Roman" w:hAnsi="Times New Roman"/>
          <w:color w:val="000000" w:themeColor="text1"/>
          <w:sz w:val="26"/>
          <w:szCs w:val="26"/>
        </w:rPr>
        <w:t>1) большой объем работ был выполнен по осуществлению текущего контроля за ходом исполнения местного бюджета. В</w:t>
      </w:r>
      <w:r w:rsidR="00F03D41" w:rsidRPr="005B78A6">
        <w:rPr>
          <w:rFonts w:ascii="Times New Roman" w:hAnsi="Times New Roman"/>
          <w:color w:val="000000" w:themeColor="text1"/>
          <w:sz w:val="26"/>
          <w:szCs w:val="26"/>
        </w:rPr>
        <w:t xml:space="preserve"> 201</w:t>
      </w:r>
      <w:r w:rsidR="00992C32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5B78A6">
        <w:rPr>
          <w:rFonts w:ascii="Times New Roman" w:hAnsi="Times New Roman"/>
          <w:color w:val="000000" w:themeColor="text1"/>
          <w:sz w:val="26"/>
          <w:szCs w:val="26"/>
        </w:rPr>
        <w:t xml:space="preserve"> году были проведен анализ исполнения бюджета за </w:t>
      </w:r>
      <w:r w:rsidRPr="005B78A6">
        <w:rPr>
          <w:rFonts w:ascii="Times New Roman" w:hAnsi="Times New Roman"/>
          <w:color w:val="000000" w:themeColor="text1"/>
          <w:sz w:val="26"/>
          <w:szCs w:val="26"/>
          <w:lang w:val="en-US"/>
        </w:rPr>
        <w:t>I</w:t>
      </w:r>
      <w:r w:rsidRPr="005B78A6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Pr="005B78A6">
        <w:rPr>
          <w:rFonts w:ascii="Times New Roman" w:hAnsi="Times New Roman"/>
          <w:color w:val="000000" w:themeColor="text1"/>
          <w:sz w:val="26"/>
          <w:szCs w:val="26"/>
          <w:lang w:val="en-US"/>
        </w:rPr>
        <w:t>II</w:t>
      </w:r>
      <w:r w:rsidRPr="005B78A6">
        <w:rPr>
          <w:rFonts w:ascii="Times New Roman" w:hAnsi="Times New Roman"/>
          <w:color w:val="000000" w:themeColor="text1"/>
          <w:sz w:val="26"/>
          <w:szCs w:val="26"/>
        </w:rPr>
        <w:t xml:space="preserve">, и </w:t>
      </w:r>
      <w:r w:rsidRPr="005B78A6">
        <w:rPr>
          <w:rFonts w:ascii="Times New Roman" w:hAnsi="Times New Roman"/>
          <w:color w:val="000000" w:themeColor="text1"/>
          <w:sz w:val="26"/>
          <w:szCs w:val="26"/>
          <w:lang w:val="en-US"/>
        </w:rPr>
        <w:t>III</w:t>
      </w:r>
      <w:r w:rsidRPr="005B78A6">
        <w:rPr>
          <w:rFonts w:ascii="Times New Roman" w:hAnsi="Times New Roman"/>
          <w:color w:val="000000" w:themeColor="text1"/>
          <w:sz w:val="26"/>
          <w:szCs w:val="26"/>
        </w:rPr>
        <w:t xml:space="preserve"> кварталы;</w:t>
      </w:r>
    </w:p>
    <w:p w:rsidR="002E6AB1" w:rsidRPr="005B78A6" w:rsidRDefault="002E6AB1" w:rsidP="002335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B78A6">
        <w:rPr>
          <w:rFonts w:ascii="Times New Roman" w:hAnsi="Times New Roman"/>
          <w:color w:val="000000" w:themeColor="text1"/>
          <w:sz w:val="26"/>
          <w:szCs w:val="26"/>
        </w:rPr>
        <w:t>2) Комиссией проводилась большая поквартальная аналитическая работа по исполнению бюджета муниципального образования город Торжок в разрезе подведомственных бюджетных и казенных учреждений</w:t>
      </w:r>
      <w:r w:rsidR="00DB12F1">
        <w:rPr>
          <w:rFonts w:ascii="Times New Roman" w:hAnsi="Times New Roman"/>
          <w:color w:val="000000" w:themeColor="text1"/>
          <w:sz w:val="26"/>
          <w:szCs w:val="26"/>
        </w:rPr>
        <w:t>, муниципальных программ</w:t>
      </w:r>
      <w:r w:rsidRPr="005B78A6">
        <w:rPr>
          <w:rFonts w:ascii="Times New Roman" w:hAnsi="Times New Roman"/>
          <w:color w:val="000000" w:themeColor="text1"/>
          <w:sz w:val="26"/>
          <w:szCs w:val="26"/>
        </w:rPr>
        <w:t xml:space="preserve"> в динамике и предоставлялась </w:t>
      </w:r>
      <w:r w:rsidR="00944755">
        <w:rPr>
          <w:rFonts w:ascii="Times New Roman" w:hAnsi="Times New Roman"/>
          <w:color w:val="000000" w:themeColor="text1"/>
          <w:sz w:val="26"/>
          <w:szCs w:val="26"/>
        </w:rPr>
        <w:t xml:space="preserve">исполняющему обязанности </w:t>
      </w:r>
      <w:r w:rsidRPr="005B78A6">
        <w:rPr>
          <w:rFonts w:ascii="Times New Roman" w:hAnsi="Times New Roman"/>
          <w:color w:val="000000" w:themeColor="text1"/>
          <w:sz w:val="26"/>
          <w:szCs w:val="26"/>
        </w:rPr>
        <w:t>Председател</w:t>
      </w:r>
      <w:r w:rsidR="00944755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Pr="005B78A6">
        <w:rPr>
          <w:rFonts w:ascii="Times New Roman" w:hAnsi="Times New Roman"/>
          <w:color w:val="000000" w:themeColor="text1"/>
          <w:sz w:val="26"/>
          <w:szCs w:val="26"/>
        </w:rPr>
        <w:t xml:space="preserve"> Торжокской городской Думы для информации и принятия управленческих решений;</w:t>
      </w:r>
    </w:p>
    <w:p w:rsidR="002E6AB1" w:rsidRPr="005B78A6" w:rsidRDefault="002E6AB1" w:rsidP="002335F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B78A6">
        <w:rPr>
          <w:rFonts w:ascii="Times New Roman" w:hAnsi="Times New Roman"/>
          <w:color w:val="000000" w:themeColor="text1"/>
          <w:sz w:val="26"/>
          <w:szCs w:val="26"/>
        </w:rPr>
        <w:t xml:space="preserve">3) контрольная проверка годовой бюджетной отчетности главных распорядителей (распорядителей) бюджетных средств </w:t>
      </w:r>
      <w:r w:rsidR="00544242">
        <w:rPr>
          <w:rFonts w:ascii="Times New Roman" w:hAnsi="Times New Roman"/>
          <w:color w:val="000000" w:themeColor="text1"/>
          <w:sz w:val="26"/>
          <w:szCs w:val="26"/>
        </w:rPr>
        <w:t xml:space="preserve">не выявила наличие </w:t>
      </w:r>
      <w:r w:rsidRPr="005B78A6">
        <w:rPr>
          <w:rFonts w:ascii="Times New Roman" w:hAnsi="Times New Roman"/>
          <w:color w:val="000000" w:themeColor="text1"/>
          <w:sz w:val="26"/>
          <w:szCs w:val="26"/>
        </w:rPr>
        <w:t xml:space="preserve"> недостатков в составлении</w:t>
      </w:r>
      <w:r w:rsidR="00544242">
        <w:rPr>
          <w:rFonts w:ascii="Times New Roman" w:hAnsi="Times New Roman"/>
          <w:color w:val="000000" w:themeColor="text1"/>
          <w:sz w:val="26"/>
          <w:szCs w:val="26"/>
        </w:rPr>
        <w:t xml:space="preserve"> бюджетной отчетности</w:t>
      </w:r>
      <w:r w:rsidR="00944755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2E6AB1" w:rsidRPr="005B78A6" w:rsidRDefault="002E6AB1" w:rsidP="002335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B78A6">
        <w:rPr>
          <w:rFonts w:ascii="Times New Roman" w:hAnsi="Times New Roman"/>
          <w:color w:val="000000" w:themeColor="text1"/>
          <w:sz w:val="26"/>
          <w:szCs w:val="26"/>
        </w:rPr>
        <w:t>4) проводилась практическая и консультационная помощь учреждениям. В процессе проведения проверок принимались меры для устранения нарушений с оказанием реальной помощи в их устранении, часть их устранялась еще до окончания проверки (оформление первичных документов, надлежащее их оформление и т.д.).</w:t>
      </w:r>
    </w:p>
    <w:p w:rsidR="002335FF" w:rsidRDefault="002335FF" w:rsidP="002335F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749E5" w:rsidRPr="002E449C" w:rsidRDefault="0015501C" w:rsidP="002335F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V</w:t>
      </w:r>
      <w:r w:rsidR="00544242">
        <w:rPr>
          <w:rFonts w:ascii="Times New Roman" w:hAnsi="Times New Roman"/>
          <w:b/>
          <w:sz w:val="26"/>
          <w:szCs w:val="26"/>
          <w:lang w:val="en-US"/>
        </w:rPr>
        <w:t>I</w:t>
      </w:r>
      <w:r w:rsidR="002E6AB1" w:rsidRPr="002E449C">
        <w:rPr>
          <w:rFonts w:ascii="Times New Roman" w:hAnsi="Times New Roman"/>
          <w:b/>
          <w:sz w:val="26"/>
          <w:szCs w:val="26"/>
        </w:rPr>
        <w:t>. Заключение</w:t>
      </w:r>
    </w:p>
    <w:p w:rsidR="002E6AB1" w:rsidRPr="002E449C" w:rsidRDefault="002E6AB1" w:rsidP="002335F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2E449C">
        <w:rPr>
          <w:rFonts w:ascii="Times New Roman" w:hAnsi="Times New Roman"/>
          <w:sz w:val="26"/>
          <w:szCs w:val="26"/>
        </w:rPr>
        <w:t xml:space="preserve"> целях укрепления межведомственного взаимодействия и обмена информацией в адрес Торжокской межрайонной прокуратуры направлены материалы проверок, проведенных контрол</w:t>
      </w:r>
      <w:r w:rsidR="00F03D41">
        <w:rPr>
          <w:rFonts w:ascii="Times New Roman" w:hAnsi="Times New Roman"/>
          <w:sz w:val="26"/>
          <w:szCs w:val="26"/>
        </w:rPr>
        <w:t>ьно-ревизионной комиссией в 201</w:t>
      </w:r>
      <w:r w:rsidR="00E56B5A">
        <w:rPr>
          <w:rFonts w:ascii="Times New Roman" w:hAnsi="Times New Roman"/>
          <w:sz w:val="26"/>
          <w:szCs w:val="26"/>
        </w:rPr>
        <w:t>9</w:t>
      </w:r>
      <w:r w:rsidR="00544242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>.</w:t>
      </w:r>
    </w:p>
    <w:p w:rsidR="002E6AB1" w:rsidRPr="00275DA0" w:rsidRDefault="00E56B5A" w:rsidP="002335F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2020</w:t>
      </w:r>
      <w:r w:rsidR="002E6AB1" w:rsidRPr="00275DA0">
        <w:rPr>
          <w:rFonts w:ascii="Times New Roman" w:hAnsi="Times New Roman"/>
          <w:sz w:val="26"/>
          <w:szCs w:val="26"/>
        </w:rPr>
        <w:t xml:space="preserve"> году контрольно-ревизионная комиссия продолжит работу по совершенствованию внешнего финансового контроля в муниципальном образовании город Торжок:</w:t>
      </w:r>
    </w:p>
    <w:p w:rsidR="00F03D41" w:rsidRPr="00F03D41" w:rsidRDefault="00F03D41" w:rsidP="002335F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03D41">
        <w:rPr>
          <w:rFonts w:ascii="Times New Roman" w:hAnsi="Times New Roman"/>
          <w:sz w:val="26"/>
          <w:szCs w:val="26"/>
        </w:rPr>
        <w:t>- по мониторингу исполнения муниципальных программ и увязке количественных показателей с выделенными финансовыми ресурсами;</w:t>
      </w:r>
    </w:p>
    <w:p w:rsidR="00F03D41" w:rsidRPr="00F03D41" w:rsidRDefault="00F03D41" w:rsidP="002335F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03D41">
        <w:rPr>
          <w:rFonts w:ascii="Times New Roman" w:hAnsi="Times New Roman"/>
          <w:sz w:val="26"/>
          <w:szCs w:val="26"/>
        </w:rPr>
        <w:t>- разработке единых стандартов и методик;</w:t>
      </w:r>
    </w:p>
    <w:p w:rsidR="00F03D41" w:rsidRPr="00F03D41" w:rsidRDefault="00F03D41" w:rsidP="002335F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03D41">
        <w:rPr>
          <w:rFonts w:ascii="Times New Roman" w:hAnsi="Times New Roman"/>
          <w:sz w:val="26"/>
          <w:szCs w:val="26"/>
        </w:rPr>
        <w:t>- качеств</w:t>
      </w:r>
      <w:r w:rsidR="002335FF">
        <w:rPr>
          <w:rFonts w:ascii="Times New Roman" w:hAnsi="Times New Roman"/>
          <w:sz w:val="26"/>
          <w:szCs w:val="26"/>
        </w:rPr>
        <w:t>у</w:t>
      </w:r>
      <w:r w:rsidRPr="00F03D41">
        <w:rPr>
          <w:rFonts w:ascii="Times New Roman" w:hAnsi="Times New Roman"/>
          <w:sz w:val="26"/>
          <w:szCs w:val="26"/>
        </w:rPr>
        <w:t xml:space="preserve"> управления муниципальными финансами;</w:t>
      </w:r>
    </w:p>
    <w:p w:rsidR="00F03D41" w:rsidRPr="00F03D41" w:rsidRDefault="00F03D41" w:rsidP="002335F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03D41">
        <w:rPr>
          <w:rFonts w:ascii="Times New Roman" w:hAnsi="Times New Roman"/>
          <w:sz w:val="26"/>
          <w:szCs w:val="26"/>
        </w:rPr>
        <w:t>- эффективности и результативности расходов бюджета муниципального образования город Торжок.</w:t>
      </w:r>
    </w:p>
    <w:p w:rsidR="00807256" w:rsidRPr="00807256" w:rsidRDefault="00807256" w:rsidP="002335F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07256">
        <w:rPr>
          <w:rFonts w:ascii="Times New Roman" w:hAnsi="Times New Roman"/>
          <w:sz w:val="26"/>
          <w:szCs w:val="26"/>
        </w:rPr>
        <w:t>Продолжится работа по практической и консультационной помощи бюджетным учреждениям, сотрудничеству с руководителями и бухгалтерскими работниками муниципальных учреждений по устранению недостатков и выявленных нарушений в ходе проверок.</w:t>
      </w:r>
    </w:p>
    <w:p w:rsidR="00807256" w:rsidRPr="00807256" w:rsidRDefault="00807256" w:rsidP="002335F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07256">
        <w:rPr>
          <w:rFonts w:ascii="Times New Roman" w:hAnsi="Times New Roman"/>
          <w:sz w:val="26"/>
          <w:szCs w:val="26"/>
        </w:rPr>
        <w:t>Продолжится работа по обеспечению публичности представления информации о деятельности контрольно-ревизионной комиссии, и, в частности, по ее освещению на Интернет сайте Торжокской городской Думы, а также в печатных и электронных средствах массовой информации. Продолжится работа по  предпринятым объектами контроля по исполнению предложений контрольно-ревизионной комиссии.</w:t>
      </w:r>
      <w:r w:rsidR="00544242" w:rsidRPr="00544242">
        <w:rPr>
          <w:rFonts w:ascii="Times New Roman" w:hAnsi="Times New Roman"/>
          <w:sz w:val="26"/>
          <w:szCs w:val="26"/>
        </w:rPr>
        <w:t xml:space="preserve"> </w:t>
      </w:r>
      <w:r w:rsidR="00E56B5A">
        <w:rPr>
          <w:rFonts w:ascii="Times New Roman" w:hAnsi="Times New Roman"/>
          <w:sz w:val="26"/>
          <w:szCs w:val="26"/>
        </w:rPr>
        <w:t>В 2020</w:t>
      </w:r>
      <w:r w:rsidRPr="00807256">
        <w:rPr>
          <w:rFonts w:ascii="Times New Roman" w:hAnsi="Times New Roman"/>
          <w:sz w:val="26"/>
          <w:szCs w:val="26"/>
        </w:rPr>
        <w:t xml:space="preserve"> году продолжится работа, направленная на повышение качества контрольной и экспертно-аналитической деятельности. </w:t>
      </w:r>
    </w:p>
    <w:p w:rsidR="00DB12F1" w:rsidRDefault="002E6AB1" w:rsidP="002335F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75DA0">
        <w:rPr>
          <w:rFonts w:ascii="Times New Roman" w:hAnsi="Times New Roman"/>
          <w:sz w:val="26"/>
          <w:szCs w:val="26"/>
        </w:rPr>
        <w:t>Дальнейшее развитие получит сотрудничество комиссии с Контрольно-счетной палатой Тверской области и контрольными органами муниципальных образований Тверской области. Принятие участия в мероприятиях проводимых Советом контрольно-счетных органов при Контрольно-счетной палате Тверской области.</w:t>
      </w:r>
    </w:p>
    <w:p w:rsidR="00BD654A" w:rsidRPr="002E449C" w:rsidRDefault="00BD654A" w:rsidP="002335F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2E6AB1" w:rsidRPr="007115A3" w:rsidRDefault="002E6AB1" w:rsidP="002335FF">
      <w:pPr>
        <w:spacing w:after="0" w:line="228" w:lineRule="auto"/>
        <w:ind w:firstLine="851"/>
        <w:jc w:val="both"/>
        <w:rPr>
          <w:rFonts w:ascii="Times New Roman" w:hAnsi="Times New Roman"/>
          <w:b/>
          <w:i/>
          <w:sz w:val="26"/>
          <w:szCs w:val="26"/>
        </w:rPr>
      </w:pPr>
      <w:r w:rsidRPr="007115A3">
        <w:rPr>
          <w:rFonts w:ascii="Times New Roman" w:hAnsi="Times New Roman"/>
          <w:b/>
          <w:i/>
          <w:sz w:val="26"/>
          <w:szCs w:val="26"/>
        </w:rPr>
        <w:t>Предложения по совершенствованию деятельности контрольно-ревизионной комиссии и участников бюджетного процесса:</w:t>
      </w:r>
    </w:p>
    <w:p w:rsidR="002E6AB1" w:rsidRPr="007115A3" w:rsidRDefault="002E6AB1" w:rsidP="002335FF">
      <w:pPr>
        <w:spacing w:after="0" w:line="228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15A3">
        <w:rPr>
          <w:rFonts w:ascii="Times New Roman" w:hAnsi="Times New Roman"/>
          <w:sz w:val="26"/>
          <w:szCs w:val="26"/>
        </w:rPr>
        <w:t>1. Председателю контрольно-ревизионной комиссии при проведении контрольных и экспертно-аналитических мероприятий сосредоточить внимание на следующих направлениях:</w:t>
      </w:r>
    </w:p>
    <w:p w:rsidR="002E6AB1" w:rsidRPr="007115A3" w:rsidRDefault="002E6AB1" w:rsidP="002335FF">
      <w:pPr>
        <w:spacing w:after="0" w:line="228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15A3">
        <w:rPr>
          <w:rFonts w:ascii="Times New Roman" w:hAnsi="Times New Roman"/>
          <w:sz w:val="26"/>
          <w:szCs w:val="26"/>
        </w:rPr>
        <w:t>1.1. проверка соблюдения бюджетного законодательства;</w:t>
      </w:r>
    </w:p>
    <w:p w:rsidR="002E6AB1" w:rsidRPr="007115A3" w:rsidRDefault="002E6AB1" w:rsidP="002335FF">
      <w:pPr>
        <w:spacing w:after="0" w:line="228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15A3">
        <w:rPr>
          <w:rFonts w:ascii="Times New Roman" w:hAnsi="Times New Roman"/>
          <w:sz w:val="26"/>
          <w:szCs w:val="26"/>
        </w:rPr>
        <w:t>1.2. контроль формирования бюджета муниципального образования город Торжок и его исполнение;</w:t>
      </w:r>
    </w:p>
    <w:p w:rsidR="002E6AB1" w:rsidRPr="007115A3" w:rsidRDefault="002E6AB1" w:rsidP="002335FF">
      <w:pPr>
        <w:spacing w:after="0" w:line="228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15A3">
        <w:rPr>
          <w:rFonts w:ascii="Times New Roman" w:hAnsi="Times New Roman"/>
          <w:sz w:val="26"/>
          <w:szCs w:val="26"/>
        </w:rPr>
        <w:t>1.3. анализ муниципальных программ и контроль их реализации;</w:t>
      </w:r>
    </w:p>
    <w:p w:rsidR="002E6AB1" w:rsidRPr="007115A3" w:rsidRDefault="002E6AB1" w:rsidP="002335FF">
      <w:pPr>
        <w:spacing w:after="0" w:line="228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15A3">
        <w:rPr>
          <w:rFonts w:ascii="Times New Roman" w:hAnsi="Times New Roman"/>
          <w:sz w:val="26"/>
          <w:szCs w:val="26"/>
        </w:rPr>
        <w:t>1.4. ориентация на результативность, а не на количество проведения контрольных мероприятий;</w:t>
      </w:r>
    </w:p>
    <w:p w:rsidR="002E6AB1" w:rsidRDefault="002E6AB1" w:rsidP="002335FF">
      <w:pPr>
        <w:spacing w:after="0" w:line="228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15A3">
        <w:rPr>
          <w:rFonts w:ascii="Times New Roman" w:hAnsi="Times New Roman"/>
          <w:sz w:val="26"/>
          <w:szCs w:val="26"/>
        </w:rPr>
        <w:t>1.5. практическая помощь и консультирование муниципальных учреждений.</w:t>
      </w:r>
    </w:p>
    <w:p w:rsidR="00622CE0" w:rsidRPr="00622CE0" w:rsidRDefault="00622CE0" w:rsidP="002335FF">
      <w:pPr>
        <w:spacing w:after="0" w:line="228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22CE0">
        <w:rPr>
          <w:rFonts w:ascii="Times New Roman" w:hAnsi="Times New Roman"/>
          <w:sz w:val="26"/>
          <w:szCs w:val="26"/>
        </w:rPr>
        <w:t>1.6. привлечение руководителей проверяемых объектов к административной ответственности за выявленные нарушения.</w:t>
      </w:r>
    </w:p>
    <w:p w:rsidR="002E6AB1" w:rsidRPr="007115A3" w:rsidRDefault="00544242" w:rsidP="002335FF">
      <w:pPr>
        <w:spacing w:after="0" w:line="228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Рекомендовать</w:t>
      </w:r>
      <w:r w:rsidR="002335FF">
        <w:rPr>
          <w:rFonts w:ascii="Times New Roman" w:hAnsi="Times New Roman"/>
          <w:sz w:val="26"/>
          <w:szCs w:val="26"/>
        </w:rPr>
        <w:t xml:space="preserve"> о</w:t>
      </w:r>
      <w:r w:rsidR="002E6AB1" w:rsidRPr="007115A3">
        <w:rPr>
          <w:rFonts w:ascii="Times New Roman" w:hAnsi="Times New Roman"/>
          <w:sz w:val="26"/>
          <w:szCs w:val="26"/>
        </w:rPr>
        <w:t>рганам местного самоуправления:</w:t>
      </w:r>
    </w:p>
    <w:p w:rsidR="002E6AB1" w:rsidRPr="007115A3" w:rsidRDefault="007905E8" w:rsidP="002335FF">
      <w:pPr>
        <w:spacing w:after="0" w:line="228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E56B5A">
        <w:rPr>
          <w:rFonts w:ascii="Times New Roman" w:hAnsi="Times New Roman"/>
          <w:sz w:val="26"/>
          <w:szCs w:val="26"/>
        </w:rPr>
        <w:t>1. В 2020</w:t>
      </w:r>
      <w:r w:rsidR="002E6AB1" w:rsidRPr="007115A3">
        <w:rPr>
          <w:rFonts w:ascii="Times New Roman" w:hAnsi="Times New Roman"/>
          <w:sz w:val="26"/>
          <w:szCs w:val="26"/>
        </w:rPr>
        <w:t xml:space="preserve"> году учредителям:</w:t>
      </w:r>
    </w:p>
    <w:p w:rsidR="002E6AB1" w:rsidRDefault="002E6AB1" w:rsidP="002335FF">
      <w:pPr>
        <w:spacing w:after="0" w:line="228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15A3">
        <w:rPr>
          <w:rFonts w:ascii="Times New Roman" w:hAnsi="Times New Roman"/>
          <w:sz w:val="26"/>
          <w:szCs w:val="26"/>
        </w:rPr>
        <w:t>- обеспечить осуществление внутреннего финансового контроля подведомственных бюджетных и ка</w:t>
      </w:r>
      <w:r w:rsidR="009B42E1">
        <w:rPr>
          <w:rFonts w:ascii="Times New Roman" w:hAnsi="Times New Roman"/>
          <w:sz w:val="26"/>
          <w:szCs w:val="26"/>
        </w:rPr>
        <w:t>зенных муниципальных учреждений;</w:t>
      </w:r>
    </w:p>
    <w:p w:rsidR="009B42E1" w:rsidRPr="00544242" w:rsidRDefault="009B42E1" w:rsidP="002335FF">
      <w:pPr>
        <w:spacing w:after="0" w:line="228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B42E1">
        <w:rPr>
          <w:rFonts w:ascii="Times New Roman" w:hAnsi="Times New Roman"/>
          <w:sz w:val="26"/>
          <w:szCs w:val="26"/>
        </w:rPr>
        <w:t>- организацию проведения аудиторской проверки муниципальных унитарных предприятий.</w:t>
      </w:r>
    </w:p>
    <w:sectPr w:rsidR="009B42E1" w:rsidRPr="00544242" w:rsidSect="002335F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52D"/>
    <w:multiLevelType w:val="multilevel"/>
    <w:tmpl w:val="42A65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19C50BA"/>
    <w:multiLevelType w:val="hybridMultilevel"/>
    <w:tmpl w:val="81980B0C"/>
    <w:lvl w:ilvl="0" w:tplc="B5446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496EE6"/>
    <w:multiLevelType w:val="hybridMultilevel"/>
    <w:tmpl w:val="C896E066"/>
    <w:lvl w:ilvl="0" w:tplc="AB74F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4F235D"/>
    <w:multiLevelType w:val="hybridMultilevel"/>
    <w:tmpl w:val="E306FAA8"/>
    <w:lvl w:ilvl="0" w:tplc="0FD0256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DA79FF"/>
    <w:multiLevelType w:val="hybridMultilevel"/>
    <w:tmpl w:val="52829F46"/>
    <w:lvl w:ilvl="0" w:tplc="549E8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65400E"/>
    <w:multiLevelType w:val="hybridMultilevel"/>
    <w:tmpl w:val="133408DA"/>
    <w:lvl w:ilvl="0" w:tplc="D4A42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825387"/>
    <w:multiLevelType w:val="multilevel"/>
    <w:tmpl w:val="63CE6DC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EA300EA"/>
    <w:multiLevelType w:val="hybridMultilevel"/>
    <w:tmpl w:val="9BD0083A"/>
    <w:lvl w:ilvl="0" w:tplc="61C42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FD01DA"/>
    <w:multiLevelType w:val="multilevel"/>
    <w:tmpl w:val="6EA672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C405A7B"/>
    <w:multiLevelType w:val="hybridMultilevel"/>
    <w:tmpl w:val="00787B70"/>
    <w:lvl w:ilvl="0" w:tplc="4678E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D537B81"/>
    <w:multiLevelType w:val="hybridMultilevel"/>
    <w:tmpl w:val="43683C4A"/>
    <w:lvl w:ilvl="0" w:tplc="7E2C055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DC289B"/>
    <w:multiLevelType w:val="multilevel"/>
    <w:tmpl w:val="D40C6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4E572B4"/>
    <w:multiLevelType w:val="hybridMultilevel"/>
    <w:tmpl w:val="E2521274"/>
    <w:lvl w:ilvl="0" w:tplc="F59CE6A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7D23808"/>
    <w:multiLevelType w:val="multilevel"/>
    <w:tmpl w:val="C52A64D4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13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8"/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AB1"/>
    <w:rsid w:val="00010432"/>
    <w:rsid w:val="00050826"/>
    <w:rsid w:val="000763F5"/>
    <w:rsid w:val="00091A90"/>
    <w:rsid w:val="00095B3C"/>
    <w:rsid w:val="000C11D3"/>
    <w:rsid w:val="000D3A34"/>
    <w:rsid w:val="000D6614"/>
    <w:rsid w:val="000E302B"/>
    <w:rsid w:val="000F1A65"/>
    <w:rsid w:val="00137952"/>
    <w:rsid w:val="00154BB2"/>
    <w:rsid w:val="0015501C"/>
    <w:rsid w:val="00163172"/>
    <w:rsid w:val="00182326"/>
    <w:rsid w:val="001B7934"/>
    <w:rsid w:val="001C4063"/>
    <w:rsid w:val="001C430B"/>
    <w:rsid w:val="001C78AE"/>
    <w:rsid w:val="001E139B"/>
    <w:rsid w:val="00202A86"/>
    <w:rsid w:val="002335FF"/>
    <w:rsid w:val="00250DB7"/>
    <w:rsid w:val="002759DC"/>
    <w:rsid w:val="002A3BBA"/>
    <w:rsid w:val="002A5507"/>
    <w:rsid w:val="002D0D38"/>
    <w:rsid w:val="002D6652"/>
    <w:rsid w:val="002E3B08"/>
    <w:rsid w:val="002E6AB1"/>
    <w:rsid w:val="0030337A"/>
    <w:rsid w:val="00325255"/>
    <w:rsid w:val="00325A6B"/>
    <w:rsid w:val="00331339"/>
    <w:rsid w:val="00342995"/>
    <w:rsid w:val="00353D37"/>
    <w:rsid w:val="0037682A"/>
    <w:rsid w:val="00392567"/>
    <w:rsid w:val="003971F3"/>
    <w:rsid w:val="003D46F2"/>
    <w:rsid w:val="003D7793"/>
    <w:rsid w:val="0040305F"/>
    <w:rsid w:val="00404734"/>
    <w:rsid w:val="0045636E"/>
    <w:rsid w:val="00487926"/>
    <w:rsid w:val="004A6A4F"/>
    <w:rsid w:val="00514432"/>
    <w:rsid w:val="005150A6"/>
    <w:rsid w:val="00542D7C"/>
    <w:rsid w:val="00544242"/>
    <w:rsid w:val="00573A27"/>
    <w:rsid w:val="00597CB0"/>
    <w:rsid w:val="005A09D3"/>
    <w:rsid w:val="005B78A6"/>
    <w:rsid w:val="005D45DF"/>
    <w:rsid w:val="005E21C3"/>
    <w:rsid w:val="005E64BC"/>
    <w:rsid w:val="005F3278"/>
    <w:rsid w:val="00622CE0"/>
    <w:rsid w:val="00626642"/>
    <w:rsid w:val="0063128F"/>
    <w:rsid w:val="00646400"/>
    <w:rsid w:val="006508B6"/>
    <w:rsid w:val="00696580"/>
    <w:rsid w:val="006A5C93"/>
    <w:rsid w:val="006E43E5"/>
    <w:rsid w:val="00723688"/>
    <w:rsid w:val="00742910"/>
    <w:rsid w:val="00743F7B"/>
    <w:rsid w:val="00756DB5"/>
    <w:rsid w:val="00770C47"/>
    <w:rsid w:val="0077259E"/>
    <w:rsid w:val="007905E8"/>
    <w:rsid w:val="007B7B82"/>
    <w:rsid w:val="007C4D43"/>
    <w:rsid w:val="007C5A3F"/>
    <w:rsid w:val="007D12F9"/>
    <w:rsid w:val="007D270C"/>
    <w:rsid w:val="008024E0"/>
    <w:rsid w:val="00806A8B"/>
    <w:rsid w:val="00807256"/>
    <w:rsid w:val="0081747A"/>
    <w:rsid w:val="00835A94"/>
    <w:rsid w:val="00886E4D"/>
    <w:rsid w:val="008F11C9"/>
    <w:rsid w:val="009427D7"/>
    <w:rsid w:val="00944755"/>
    <w:rsid w:val="009662EF"/>
    <w:rsid w:val="00977E0F"/>
    <w:rsid w:val="00992C32"/>
    <w:rsid w:val="009B42E1"/>
    <w:rsid w:val="009C4BC2"/>
    <w:rsid w:val="009D7957"/>
    <w:rsid w:val="009D7C28"/>
    <w:rsid w:val="009F208E"/>
    <w:rsid w:val="00A0397F"/>
    <w:rsid w:val="00A068EC"/>
    <w:rsid w:val="00A2337D"/>
    <w:rsid w:val="00A242AE"/>
    <w:rsid w:val="00A315B2"/>
    <w:rsid w:val="00A6319C"/>
    <w:rsid w:val="00A738A2"/>
    <w:rsid w:val="00AA5199"/>
    <w:rsid w:val="00AB0C7D"/>
    <w:rsid w:val="00AD047A"/>
    <w:rsid w:val="00AE224E"/>
    <w:rsid w:val="00AE5303"/>
    <w:rsid w:val="00AF6109"/>
    <w:rsid w:val="00B20105"/>
    <w:rsid w:val="00B22789"/>
    <w:rsid w:val="00B32BAC"/>
    <w:rsid w:val="00B348A5"/>
    <w:rsid w:val="00B364E1"/>
    <w:rsid w:val="00B65E43"/>
    <w:rsid w:val="00BB08D1"/>
    <w:rsid w:val="00BC2B36"/>
    <w:rsid w:val="00BC6741"/>
    <w:rsid w:val="00BC7A25"/>
    <w:rsid w:val="00BD00B1"/>
    <w:rsid w:val="00BD654A"/>
    <w:rsid w:val="00C00EE3"/>
    <w:rsid w:val="00C21DF0"/>
    <w:rsid w:val="00C61644"/>
    <w:rsid w:val="00C64E1E"/>
    <w:rsid w:val="00C71308"/>
    <w:rsid w:val="00C83F4B"/>
    <w:rsid w:val="00C85D0E"/>
    <w:rsid w:val="00CA059C"/>
    <w:rsid w:val="00CF3940"/>
    <w:rsid w:val="00D22B02"/>
    <w:rsid w:val="00D341AD"/>
    <w:rsid w:val="00D6028E"/>
    <w:rsid w:val="00D644A3"/>
    <w:rsid w:val="00D749E5"/>
    <w:rsid w:val="00D93AE3"/>
    <w:rsid w:val="00DB12F1"/>
    <w:rsid w:val="00DC46B5"/>
    <w:rsid w:val="00DE2377"/>
    <w:rsid w:val="00DF2E1A"/>
    <w:rsid w:val="00E024A8"/>
    <w:rsid w:val="00E04F18"/>
    <w:rsid w:val="00E20479"/>
    <w:rsid w:val="00E25C2C"/>
    <w:rsid w:val="00E36C45"/>
    <w:rsid w:val="00E56B5A"/>
    <w:rsid w:val="00E56F93"/>
    <w:rsid w:val="00E713D9"/>
    <w:rsid w:val="00E83582"/>
    <w:rsid w:val="00E96442"/>
    <w:rsid w:val="00EA2FEE"/>
    <w:rsid w:val="00EC3D82"/>
    <w:rsid w:val="00ED77C7"/>
    <w:rsid w:val="00EF00FF"/>
    <w:rsid w:val="00EF6786"/>
    <w:rsid w:val="00F03D41"/>
    <w:rsid w:val="00F0762B"/>
    <w:rsid w:val="00F1501C"/>
    <w:rsid w:val="00F15458"/>
    <w:rsid w:val="00F6394C"/>
    <w:rsid w:val="00F905A8"/>
    <w:rsid w:val="00FD2A3B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0FF"/>
    <w:pPr>
      <w:ind w:left="720"/>
      <w:contextualSpacing/>
    </w:pPr>
  </w:style>
  <w:style w:type="paragraph" w:customStyle="1" w:styleId="1">
    <w:name w:val="Абзац списка1"/>
    <w:basedOn w:val="a"/>
    <w:rsid w:val="00EF00FF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customStyle="1" w:styleId="ConsPlusTitle">
    <w:name w:val="ConsPlusTitle"/>
    <w:rsid w:val="00202A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202A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02A86"/>
    <w:rPr>
      <w:b/>
      <w:bCs/>
      <w:spacing w:val="-2"/>
      <w:shd w:val="clear" w:color="auto" w:fill="FFFFFF"/>
    </w:rPr>
  </w:style>
  <w:style w:type="character" w:customStyle="1" w:styleId="a4">
    <w:name w:val="Основной текст_"/>
    <w:basedOn w:val="a0"/>
    <w:link w:val="10"/>
    <w:rsid w:val="00202A86"/>
    <w:rPr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2A86"/>
    <w:pPr>
      <w:widowControl w:val="0"/>
      <w:shd w:val="clear" w:color="auto" w:fill="FFFFFF"/>
      <w:spacing w:after="0" w:line="442" w:lineRule="exact"/>
      <w:jc w:val="center"/>
    </w:pPr>
    <w:rPr>
      <w:rFonts w:asciiTheme="minorHAnsi" w:eastAsiaTheme="minorHAnsi" w:hAnsiTheme="minorHAnsi" w:cstheme="minorBidi"/>
      <w:b/>
      <w:bCs/>
      <w:spacing w:val="-2"/>
      <w:shd w:val="clear" w:color="auto" w:fill="FFFFFF"/>
    </w:rPr>
  </w:style>
  <w:style w:type="paragraph" w:customStyle="1" w:styleId="10">
    <w:name w:val="Основной текст1"/>
    <w:basedOn w:val="a"/>
    <w:link w:val="a4"/>
    <w:rsid w:val="00202A86"/>
    <w:pPr>
      <w:widowControl w:val="0"/>
      <w:shd w:val="clear" w:color="auto" w:fill="FFFFFF"/>
      <w:spacing w:before="240" w:after="0" w:line="451" w:lineRule="exact"/>
      <w:ind w:firstLine="740"/>
      <w:jc w:val="both"/>
    </w:pPr>
    <w:rPr>
      <w:rFonts w:asciiTheme="minorHAnsi" w:eastAsiaTheme="minorHAnsi" w:hAnsiTheme="minorHAnsi" w:cstheme="minorBidi"/>
      <w:spacing w:val="-2"/>
      <w:shd w:val="clear" w:color="auto" w:fill="FFFFFF"/>
    </w:rPr>
  </w:style>
  <w:style w:type="character" w:customStyle="1" w:styleId="135pt2pt">
    <w:name w:val="Основной текст + 13;5 pt;Полужирный;Интервал 2 pt"/>
    <w:basedOn w:val="a4"/>
    <w:rsid w:val="00202A86"/>
    <w:rPr>
      <w:rFonts w:cs="Times New Roman"/>
      <w:b/>
      <w:bCs/>
      <w:i w:val="0"/>
      <w:iCs w:val="0"/>
      <w:smallCaps w:val="0"/>
      <w:strike w:val="0"/>
      <w:color w:val="000000"/>
      <w:spacing w:val="51"/>
      <w:w w:val="100"/>
      <w:position w:val="0"/>
      <w:sz w:val="27"/>
      <w:szCs w:val="27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0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A86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C61644"/>
    <w:pPr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  <w:style w:type="character" w:customStyle="1" w:styleId="a8">
    <w:name w:val="Основной текст Знак"/>
    <w:basedOn w:val="a0"/>
    <w:link w:val="a7"/>
    <w:uiPriority w:val="99"/>
    <w:rsid w:val="00C61644"/>
    <w:rPr>
      <w:rFonts w:ascii="Times New Roman" w:eastAsia="Times New Roman" w:hAnsi="Times New Roman" w:cs="Times New Roman"/>
      <w:sz w:val="26"/>
      <w:szCs w:val="2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915BB-67D0-4A3B-B93D-B9047AE9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6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Vershinskaya</cp:lastModifiedBy>
  <cp:revision>62</cp:revision>
  <cp:lastPrinted>2019-01-28T11:06:00Z</cp:lastPrinted>
  <dcterms:created xsi:type="dcterms:W3CDTF">2018-04-04T13:34:00Z</dcterms:created>
  <dcterms:modified xsi:type="dcterms:W3CDTF">2020-03-19T13:59:00Z</dcterms:modified>
</cp:coreProperties>
</file>