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5" w:type="dxa"/>
        <w:tblLook w:val="0000"/>
      </w:tblPr>
      <w:tblGrid>
        <w:gridCol w:w="3456"/>
        <w:gridCol w:w="3173"/>
        <w:gridCol w:w="3456"/>
      </w:tblGrid>
      <w:tr w:rsidR="00A45EEC" w:rsidRPr="00AC35DA" w:rsidTr="008D5E00">
        <w:trPr>
          <w:trHeight w:hRule="exact" w:val="1135"/>
        </w:trPr>
        <w:tc>
          <w:tcPr>
            <w:tcW w:w="3456" w:type="dxa"/>
          </w:tcPr>
          <w:p w:rsidR="00A45EEC" w:rsidRPr="00D12F6B" w:rsidRDefault="00A45EEC" w:rsidP="008D5E00">
            <w:pPr>
              <w:rPr>
                <w:b/>
              </w:rPr>
            </w:pPr>
          </w:p>
        </w:tc>
        <w:tc>
          <w:tcPr>
            <w:tcW w:w="3173" w:type="dxa"/>
          </w:tcPr>
          <w:p w:rsidR="00A45EEC" w:rsidRPr="009C1AF2" w:rsidRDefault="00A45EEC" w:rsidP="008D5E00">
            <w:pPr>
              <w:pStyle w:val="a5"/>
              <w:ind w:left="797"/>
              <w:rPr>
                <w:color w:val="FFFFFF"/>
                <w:sz w:val="22"/>
                <w:szCs w:val="22"/>
                <w:lang w:val="en-US"/>
              </w:rPr>
            </w:pPr>
            <w:r>
              <w:rPr>
                <w:noProof/>
                <w:color w:val="FFFFFF"/>
              </w:rPr>
              <w:drawing>
                <wp:inline distT="0" distB="0" distL="0" distR="0">
                  <wp:extent cx="542925" cy="666750"/>
                  <wp:effectExtent l="19050" t="0" r="9525" b="0"/>
                  <wp:docPr id="1" name="Рисунок 1"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iLink"/>
                          <pic:cNvPicPr>
                            <a:picLocks noChangeAspect="1" noChangeArrowheads="1"/>
                          </pic:cNvPicPr>
                        </pic:nvPicPr>
                        <pic:blipFill>
                          <a:blip r:embed="rId8" cstate="print"/>
                          <a:srcRect b="4037"/>
                          <a:stretch>
                            <a:fillRect/>
                          </a:stretch>
                        </pic:blipFill>
                        <pic:spPr bwMode="auto">
                          <a:xfrm>
                            <a:off x="0" y="0"/>
                            <a:ext cx="542925" cy="666750"/>
                          </a:xfrm>
                          <a:prstGeom prst="rect">
                            <a:avLst/>
                          </a:prstGeom>
                          <a:noFill/>
                          <a:ln w="9525">
                            <a:noFill/>
                            <a:miter lim="800000"/>
                            <a:headEnd/>
                            <a:tailEnd/>
                          </a:ln>
                        </pic:spPr>
                      </pic:pic>
                    </a:graphicData>
                  </a:graphic>
                </wp:inline>
              </w:drawing>
            </w:r>
          </w:p>
        </w:tc>
        <w:tc>
          <w:tcPr>
            <w:tcW w:w="3456" w:type="dxa"/>
          </w:tcPr>
          <w:p w:rsidR="00A45EEC" w:rsidRPr="009E2B86" w:rsidRDefault="00A45EEC" w:rsidP="008D5E00">
            <w:pPr>
              <w:ind w:right="796"/>
              <w:jc w:val="center"/>
              <w:rPr>
                <w:bCs/>
                <w:sz w:val="26"/>
                <w:szCs w:val="26"/>
              </w:rPr>
            </w:pPr>
          </w:p>
        </w:tc>
      </w:tr>
    </w:tbl>
    <w:p w:rsidR="00A45EEC" w:rsidRDefault="00A45EEC" w:rsidP="00A45EEC">
      <w:pPr>
        <w:widowControl w:val="0"/>
        <w:autoSpaceDE w:val="0"/>
        <w:autoSpaceDN w:val="0"/>
        <w:adjustRightInd w:val="0"/>
        <w:jc w:val="center"/>
        <w:outlineLvl w:val="0"/>
        <w:rPr>
          <w:b/>
          <w:bCs/>
          <w:sz w:val="26"/>
          <w:szCs w:val="26"/>
        </w:rPr>
      </w:pPr>
      <w:r w:rsidRPr="006A5478">
        <w:rPr>
          <w:b/>
          <w:bCs/>
          <w:sz w:val="26"/>
          <w:szCs w:val="26"/>
        </w:rPr>
        <w:t xml:space="preserve">Муниципальное образование </w:t>
      </w:r>
    </w:p>
    <w:p w:rsidR="00A45EEC" w:rsidRPr="006A5478" w:rsidRDefault="00A45EEC" w:rsidP="00A45EEC">
      <w:pPr>
        <w:widowControl w:val="0"/>
        <w:autoSpaceDE w:val="0"/>
        <w:autoSpaceDN w:val="0"/>
        <w:adjustRightInd w:val="0"/>
        <w:jc w:val="center"/>
        <w:outlineLvl w:val="0"/>
        <w:rPr>
          <w:b/>
          <w:bCs/>
          <w:sz w:val="26"/>
          <w:szCs w:val="26"/>
        </w:rPr>
      </w:pPr>
      <w:r>
        <w:rPr>
          <w:b/>
          <w:bCs/>
          <w:sz w:val="26"/>
          <w:szCs w:val="26"/>
        </w:rPr>
        <w:t xml:space="preserve">городской округ </w:t>
      </w:r>
      <w:r w:rsidRPr="006A5478">
        <w:rPr>
          <w:b/>
          <w:bCs/>
          <w:sz w:val="26"/>
          <w:szCs w:val="26"/>
        </w:rPr>
        <w:t>город Торжок</w:t>
      </w:r>
      <w:r>
        <w:rPr>
          <w:b/>
          <w:bCs/>
          <w:sz w:val="26"/>
          <w:szCs w:val="26"/>
        </w:rPr>
        <w:t xml:space="preserve"> Тверской области</w:t>
      </w:r>
    </w:p>
    <w:p w:rsidR="00A45EEC" w:rsidRDefault="00A45EEC" w:rsidP="00A45EEC">
      <w:pPr>
        <w:widowControl w:val="0"/>
        <w:autoSpaceDE w:val="0"/>
        <w:autoSpaceDN w:val="0"/>
        <w:adjustRightInd w:val="0"/>
        <w:spacing w:before="87"/>
        <w:jc w:val="center"/>
        <w:outlineLvl w:val="0"/>
        <w:rPr>
          <w:b/>
          <w:bCs/>
          <w:sz w:val="26"/>
          <w:szCs w:val="26"/>
        </w:rPr>
      </w:pPr>
      <w:r w:rsidRPr="006A5478">
        <w:rPr>
          <w:b/>
          <w:bCs/>
          <w:sz w:val="26"/>
          <w:szCs w:val="26"/>
        </w:rPr>
        <w:t>Торжокская городская Дума</w:t>
      </w:r>
    </w:p>
    <w:p w:rsidR="00A45EEC" w:rsidRDefault="00A45EEC" w:rsidP="00A45EEC">
      <w:pPr>
        <w:widowControl w:val="0"/>
        <w:autoSpaceDE w:val="0"/>
        <w:autoSpaceDN w:val="0"/>
        <w:adjustRightInd w:val="0"/>
        <w:jc w:val="center"/>
        <w:outlineLvl w:val="0"/>
        <w:rPr>
          <w:b/>
          <w:bCs/>
          <w:sz w:val="26"/>
          <w:szCs w:val="26"/>
        </w:rPr>
      </w:pPr>
    </w:p>
    <w:p w:rsidR="00A45EEC" w:rsidRPr="00883E9C" w:rsidRDefault="00A45EEC" w:rsidP="00A45EEC">
      <w:pPr>
        <w:widowControl w:val="0"/>
        <w:autoSpaceDE w:val="0"/>
        <w:autoSpaceDN w:val="0"/>
        <w:adjustRightInd w:val="0"/>
        <w:jc w:val="center"/>
        <w:outlineLvl w:val="0"/>
        <w:rPr>
          <w:b/>
          <w:bCs/>
          <w:sz w:val="26"/>
          <w:szCs w:val="26"/>
        </w:rPr>
      </w:pPr>
    </w:p>
    <w:p w:rsidR="00A45EEC" w:rsidRDefault="00A45EEC" w:rsidP="00A45EEC">
      <w:pPr>
        <w:widowControl w:val="0"/>
        <w:autoSpaceDE w:val="0"/>
        <w:autoSpaceDN w:val="0"/>
        <w:adjustRightInd w:val="0"/>
        <w:jc w:val="center"/>
        <w:rPr>
          <w:b/>
          <w:bCs/>
          <w:sz w:val="26"/>
          <w:szCs w:val="26"/>
        </w:rPr>
      </w:pPr>
      <w:r w:rsidRPr="006A5478">
        <w:rPr>
          <w:b/>
          <w:bCs/>
          <w:sz w:val="26"/>
          <w:szCs w:val="26"/>
        </w:rPr>
        <w:t>Р</w:t>
      </w:r>
      <w:r>
        <w:rPr>
          <w:b/>
          <w:bCs/>
          <w:sz w:val="26"/>
          <w:szCs w:val="26"/>
        </w:rPr>
        <w:t xml:space="preserve"> </w:t>
      </w:r>
      <w:r w:rsidRPr="006A5478">
        <w:rPr>
          <w:b/>
          <w:bCs/>
          <w:sz w:val="26"/>
          <w:szCs w:val="26"/>
        </w:rPr>
        <w:t>Е</w:t>
      </w:r>
      <w:r>
        <w:rPr>
          <w:b/>
          <w:bCs/>
          <w:sz w:val="26"/>
          <w:szCs w:val="26"/>
        </w:rPr>
        <w:t xml:space="preserve"> </w:t>
      </w:r>
      <w:r w:rsidRPr="006A5478">
        <w:rPr>
          <w:b/>
          <w:bCs/>
          <w:sz w:val="26"/>
          <w:szCs w:val="26"/>
        </w:rPr>
        <w:t>Ш</w:t>
      </w:r>
      <w:r>
        <w:rPr>
          <w:b/>
          <w:bCs/>
          <w:sz w:val="26"/>
          <w:szCs w:val="26"/>
        </w:rPr>
        <w:t xml:space="preserve"> </w:t>
      </w:r>
      <w:r w:rsidRPr="006A5478">
        <w:rPr>
          <w:b/>
          <w:bCs/>
          <w:sz w:val="26"/>
          <w:szCs w:val="26"/>
        </w:rPr>
        <w:t>Е</w:t>
      </w:r>
      <w:r>
        <w:rPr>
          <w:b/>
          <w:bCs/>
          <w:sz w:val="26"/>
          <w:szCs w:val="26"/>
        </w:rPr>
        <w:t xml:space="preserve"> </w:t>
      </w:r>
      <w:r w:rsidRPr="006A5478">
        <w:rPr>
          <w:b/>
          <w:bCs/>
          <w:sz w:val="26"/>
          <w:szCs w:val="26"/>
        </w:rPr>
        <w:t>Н</w:t>
      </w:r>
      <w:r>
        <w:rPr>
          <w:b/>
          <w:bCs/>
          <w:sz w:val="26"/>
          <w:szCs w:val="26"/>
        </w:rPr>
        <w:t xml:space="preserve"> </w:t>
      </w:r>
      <w:r w:rsidRPr="006A5478">
        <w:rPr>
          <w:b/>
          <w:bCs/>
          <w:sz w:val="26"/>
          <w:szCs w:val="26"/>
        </w:rPr>
        <w:t>И</w:t>
      </w:r>
      <w:r>
        <w:rPr>
          <w:b/>
          <w:bCs/>
          <w:sz w:val="26"/>
          <w:szCs w:val="26"/>
        </w:rPr>
        <w:t xml:space="preserve"> </w:t>
      </w:r>
      <w:r w:rsidRPr="006A5478">
        <w:rPr>
          <w:b/>
          <w:bCs/>
          <w:sz w:val="26"/>
          <w:szCs w:val="26"/>
        </w:rPr>
        <w:t>Е</w:t>
      </w:r>
    </w:p>
    <w:p w:rsidR="00A45EEC" w:rsidRDefault="00A45EEC" w:rsidP="0065532D">
      <w:pPr>
        <w:widowControl w:val="0"/>
        <w:autoSpaceDE w:val="0"/>
        <w:autoSpaceDN w:val="0"/>
        <w:adjustRightInd w:val="0"/>
        <w:rPr>
          <w:b/>
          <w:bCs/>
          <w:sz w:val="26"/>
          <w:szCs w:val="26"/>
        </w:rPr>
      </w:pPr>
    </w:p>
    <w:p w:rsidR="00A45EEC" w:rsidRDefault="00A45EEC" w:rsidP="00A45EEC">
      <w:pPr>
        <w:widowControl w:val="0"/>
        <w:autoSpaceDE w:val="0"/>
        <w:autoSpaceDN w:val="0"/>
        <w:adjustRightInd w:val="0"/>
        <w:rPr>
          <w:b/>
          <w:bCs/>
          <w:sz w:val="26"/>
          <w:szCs w:val="26"/>
        </w:rPr>
      </w:pPr>
    </w:p>
    <w:p w:rsidR="00A45EEC" w:rsidRDefault="002B6F0E" w:rsidP="00A45EEC">
      <w:pPr>
        <w:widowControl w:val="0"/>
        <w:autoSpaceDE w:val="0"/>
        <w:autoSpaceDN w:val="0"/>
        <w:adjustRightInd w:val="0"/>
        <w:rPr>
          <w:b/>
          <w:bCs/>
          <w:sz w:val="26"/>
          <w:szCs w:val="26"/>
        </w:rPr>
      </w:pPr>
      <w:r>
        <w:rPr>
          <w:b/>
          <w:bCs/>
          <w:sz w:val="26"/>
          <w:szCs w:val="26"/>
        </w:rPr>
        <w:t>22.12.2022</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w:t>
      </w:r>
      <w:r w:rsidR="00A45EEC">
        <w:rPr>
          <w:b/>
          <w:bCs/>
          <w:sz w:val="26"/>
          <w:szCs w:val="26"/>
        </w:rPr>
        <w:t xml:space="preserve">№ </w:t>
      </w:r>
      <w:r>
        <w:rPr>
          <w:b/>
          <w:bCs/>
          <w:sz w:val="26"/>
          <w:szCs w:val="26"/>
        </w:rPr>
        <w:t>162</w:t>
      </w:r>
    </w:p>
    <w:p w:rsidR="00A45EEC" w:rsidRDefault="00A45EEC" w:rsidP="00A45EEC">
      <w:pPr>
        <w:pStyle w:val="24"/>
        <w:shd w:val="clear" w:color="auto" w:fill="auto"/>
        <w:spacing w:line="240" w:lineRule="auto"/>
        <w:jc w:val="left"/>
        <w:rPr>
          <w:color w:val="000000"/>
        </w:rPr>
      </w:pPr>
    </w:p>
    <w:p w:rsidR="00A45EEC" w:rsidRDefault="00A45EEC" w:rsidP="00A45EEC">
      <w:pPr>
        <w:pStyle w:val="24"/>
        <w:shd w:val="clear" w:color="auto" w:fill="auto"/>
        <w:spacing w:line="240" w:lineRule="auto"/>
        <w:jc w:val="left"/>
        <w:rPr>
          <w:color w:val="000000"/>
        </w:rPr>
      </w:pPr>
    </w:p>
    <w:p w:rsidR="00A45EEC" w:rsidRDefault="00A45EEC" w:rsidP="00A45EEC">
      <w:pPr>
        <w:rPr>
          <w:b/>
          <w:sz w:val="26"/>
          <w:szCs w:val="26"/>
        </w:rPr>
      </w:pPr>
      <w:r w:rsidRPr="003C370C">
        <w:rPr>
          <w:b/>
          <w:color w:val="000000"/>
          <w:sz w:val="26"/>
          <w:szCs w:val="26"/>
          <w:lang w:bidi="ru-RU"/>
        </w:rPr>
        <w:t xml:space="preserve">О внесении изменений в решение </w:t>
      </w:r>
      <w:r w:rsidRPr="003C370C">
        <w:rPr>
          <w:b/>
          <w:color w:val="000000"/>
          <w:sz w:val="26"/>
          <w:szCs w:val="26"/>
          <w:lang w:bidi="ru-RU"/>
        </w:rPr>
        <w:br/>
        <w:t>Торжокской городской Думы от 29.11.2018 № 178</w:t>
      </w:r>
    </w:p>
    <w:p w:rsidR="00A45EEC" w:rsidRPr="00A45EEC" w:rsidRDefault="00A45EEC" w:rsidP="0065532D">
      <w:pPr>
        <w:pStyle w:val="24"/>
        <w:shd w:val="clear" w:color="auto" w:fill="auto"/>
        <w:spacing w:line="240" w:lineRule="auto"/>
        <w:jc w:val="both"/>
        <w:rPr>
          <w:color w:val="000000"/>
        </w:rPr>
      </w:pPr>
    </w:p>
    <w:p w:rsidR="00A45EEC" w:rsidRPr="00A45EEC" w:rsidRDefault="00A45EEC" w:rsidP="0065532D">
      <w:pPr>
        <w:pStyle w:val="24"/>
        <w:shd w:val="clear" w:color="auto" w:fill="auto"/>
        <w:spacing w:line="240" w:lineRule="auto"/>
        <w:jc w:val="both"/>
        <w:rPr>
          <w:b w:val="0"/>
        </w:rPr>
      </w:pPr>
    </w:p>
    <w:p w:rsidR="001E1BE8" w:rsidRPr="002B6F0E" w:rsidRDefault="003B5740" w:rsidP="0065532D">
      <w:pPr>
        <w:shd w:val="clear" w:color="auto" w:fill="FFFFFF"/>
        <w:spacing w:line="264" w:lineRule="auto"/>
        <w:ind w:firstLine="709"/>
        <w:jc w:val="both"/>
        <w:rPr>
          <w:rFonts w:eastAsiaTheme="minorHAnsi"/>
          <w:sz w:val="26"/>
          <w:szCs w:val="26"/>
          <w:lang w:eastAsia="en-US"/>
        </w:rPr>
      </w:pPr>
      <w:r w:rsidRPr="002B6F0E">
        <w:rPr>
          <w:rFonts w:eastAsiaTheme="minorHAnsi"/>
          <w:sz w:val="26"/>
          <w:szCs w:val="26"/>
          <w:lang w:eastAsia="en-US"/>
        </w:rPr>
        <w:t xml:space="preserve">Руководствуясь пунктом 19 части 1 статьи 16 </w:t>
      </w:r>
      <w:hyperlink r:id="rId9" w:history="1">
        <w:r w:rsidRPr="002B6F0E">
          <w:rPr>
            <w:rFonts w:eastAsiaTheme="minorHAnsi"/>
            <w:sz w:val="26"/>
            <w:szCs w:val="26"/>
            <w:lang w:eastAsia="en-US"/>
          </w:rPr>
          <w:t>Федерального закона от 06.10.2003 № 131-ФЗ «Об общих принципах организации местного самоуправления в Российской Федерации</w:t>
        </w:r>
      </w:hyperlink>
      <w:r w:rsidRPr="002B6F0E">
        <w:rPr>
          <w:rFonts w:eastAsiaTheme="minorHAnsi"/>
          <w:sz w:val="26"/>
          <w:szCs w:val="26"/>
          <w:lang w:eastAsia="en-US"/>
        </w:rPr>
        <w:t>»</w:t>
      </w:r>
      <w:r w:rsidR="00EF0F6F" w:rsidRPr="002B6F0E">
        <w:rPr>
          <w:rFonts w:eastAsiaTheme="minorHAnsi"/>
          <w:sz w:val="26"/>
          <w:szCs w:val="26"/>
          <w:lang w:eastAsia="en-US"/>
        </w:rPr>
        <w:t xml:space="preserve">, </w:t>
      </w:r>
      <w:r w:rsidRPr="002B6F0E">
        <w:rPr>
          <w:rFonts w:eastAsiaTheme="minorHAnsi"/>
          <w:sz w:val="26"/>
          <w:szCs w:val="26"/>
          <w:lang w:eastAsia="en-US"/>
        </w:rPr>
        <w:t>пунктом 3</w:t>
      </w:r>
      <w:r w:rsidR="00A45EEC" w:rsidRPr="002B6F0E">
        <w:rPr>
          <w:rFonts w:eastAsiaTheme="minorHAnsi"/>
          <w:sz w:val="26"/>
          <w:szCs w:val="26"/>
          <w:lang w:eastAsia="en-US"/>
        </w:rPr>
        <w:t xml:space="preserve"> </w:t>
      </w:r>
      <w:r w:rsidR="00D620E6" w:rsidRPr="002B6F0E">
        <w:rPr>
          <w:rFonts w:eastAsiaTheme="minorHAnsi"/>
          <w:sz w:val="26"/>
          <w:szCs w:val="26"/>
          <w:lang w:eastAsia="en-US"/>
        </w:rPr>
        <w:t>части 1</w:t>
      </w:r>
      <w:r w:rsidRPr="002B6F0E">
        <w:rPr>
          <w:rFonts w:eastAsiaTheme="minorHAnsi"/>
          <w:sz w:val="26"/>
          <w:szCs w:val="26"/>
          <w:lang w:eastAsia="en-US"/>
        </w:rPr>
        <w:t xml:space="preserve"> статьи 9</w:t>
      </w:r>
      <w:r w:rsidR="00431399" w:rsidRPr="002B6F0E">
        <w:rPr>
          <w:rFonts w:eastAsiaTheme="minorHAnsi"/>
          <w:sz w:val="26"/>
          <w:szCs w:val="26"/>
          <w:lang w:eastAsia="en-US"/>
        </w:rPr>
        <w:t xml:space="preserve">, </w:t>
      </w:r>
      <w:r w:rsidR="0065532D" w:rsidRPr="002B6F0E">
        <w:rPr>
          <w:rFonts w:eastAsiaTheme="minorHAnsi"/>
          <w:sz w:val="26"/>
          <w:szCs w:val="26"/>
          <w:lang w:eastAsia="en-US"/>
        </w:rPr>
        <w:br/>
      </w:r>
      <w:r w:rsidR="00EF0F6F" w:rsidRPr="002B6F0E">
        <w:rPr>
          <w:rFonts w:eastAsiaTheme="minorHAnsi"/>
          <w:sz w:val="26"/>
          <w:szCs w:val="26"/>
          <w:lang w:eastAsia="en-US"/>
        </w:rPr>
        <w:t>пунктом 2 статьи 9.1</w:t>
      </w:r>
      <w:r w:rsidR="00431399" w:rsidRPr="002B6F0E">
        <w:rPr>
          <w:rFonts w:eastAsiaTheme="minorHAnsi"/>
          <w:sz w:val="26"/>
          <w:szCs w:val="26"/>
          <w:lang w:eastAsia="en-US"/>
        </w:rPr>
        <w:t>, стат</w:t>
      </w:r>
      <w:r w:rsidR="003C38C1" w:rsidRPr="002B6F0E">
        <w:rPr>
          <w:rFonts w:eastAsiaTheme="minorHAnsi"/>
          <w:sz w:val="26"/>
          <w:szCs w:val="26"/>
          <w:lang w:eastAsia="en-US"/>
        </w:rPr>
        <w:t>ь</w:t>
      </w:r>
      <w:r w:rsidR="00431399" w:rsidRPr="002B6F0E">
        <w:rPr>
          <w:rFonts w:eastAsiaTheme="minorHAnsi"/>
          <w:sz w:val="26"/>
          <w:szCs w:val="26"/>
          <w:lang w:eastAsia="en-US"/>
        </w:rPr>
        <w:t>ей 38</w:t>
      </w:r>
      <w:r w:rsidR="00A45EEC" w:rsidRPr="002B6F0E">
        <w:rPr>
          <w:rFonts w:eastAsiaTheme="minorHAnsi"/>
          <w:sz w:val="26"/>
          <w:szCs w:val="26"/>
          <w:lang w:eastAsia="en-US"/>
        </w:rPr>
        <w:t xml:space="preserve"> </w:t>
      </w:r>
      <w:hyperlink r:id="rId10" w:history="1">
        <w:r w:rsidRPr="002B6F0E">
          <w:rPr>
            <w:rFonts w:eastAsiaTheme="minorHAnsi"/>
            <w:sz w:val="26"/>
            <w:szCs w:val="26"/>
            <w:lang w:eastAsia="en-US"/>
          </w:rPr>
          <w:t xml:space="preserve">Федерального закона от 04.12.2007 № 329-ФЗ </w:t>
        </w:r>
        <w:r w:rsidR="0065532D" w:rsidRPr="002B6F0E">
          <w:rPr>
            <w:rFonts w:eastAsiaTheme="minorHAnsi"/>
            <w:sz w:val="26"/>
            <w:szCs w:val="26"/>
            <w:lang w:eastAsia="en-US"/>
          </w:rPr>
          <w:br/>
        </w:r>
        <w:r w:rsidRPr="002B6F0E">
          <w:rPr>
            <w:rFonts w:eastAsiaTheme="minorHAnsi"/>
            <w:sz w:val="26"/>
            <w:szCs w:val="26"/>
            <w:lang w:eastAsia="en-US"/>
          </w:rPr>
          <w:t>«О физической культуре и спорте в Российской Федерации</w:t>
        </w:r>
      </w:hyperlink>
      <w:r w:rsidRPr="002B6F0E">
        <w:rPr>
          <w:rFonts w:eastAsiaTheme="minorHAnsi"/>
          <w:sz w:val="26"/>
          <w:szCs w:val="26"/>
          <w:lang w:eastAsia="en-US"/>
        </w:rPr>
        <w:t xml:space="preserve">», </w:t>
      </w:r>
      <w:r w:rsidR="007C6EB2" w:rsidRPr="002B6F0E">
        <w:rPr>
          <w:rFonts w:eastAsiaTheme="minorHAnsi"/>
          <w:sz w:val="26"/>
          <w:szCs w:val="26"/>
          <w:lang w:eastAsia="en-US"/>
        </w:rPr>
        <w:t xml:space="preserve">подпунктом </w:t>
      </w:r>
      <w:r w:rsidR="00034B6E" w:rsidRPr="002B6F0E">
        <w:rPr>
          <w:rFonts w:eastAsiaTheme="minorHAnsi"/>
          <w:sz w:val="26"/>
          <w:szCs w:val="26"/>
          <w:lang w:eastAsia="en-US"/>
        </w:rPr>
        <w:t>2.1.27</w:t>
      </w:r>
      <w:r w:rsidR="001C6583" w:rsidRPr="002B6F0E">
        <w:rPr>
          <w:rFonts w:eastAsiaTheme="minorHAnsi"/>
          <w:sz w:val="26"/>
          <w:szCs w:val="26"/>
          <w:lang w:eastAsia="en-US"/>
        </w:rPr>
        <w:t xml:space="preserve"> пункта 2.1 раздела 2 Положения об Управлении финансов администрации муниципального образов</w:t>
      </w:r>
      <w:r w:rsidR="0065532D" w:rsidRPr="002B6F0E">
        <w:rPr>
          <w:rFonts w:eastAsiaTheme="minorHAnsi"/>
          <w:sz w:val="26"/>
          <w:szCs w:val="26"/>
          <w:lang w:eastAsia="en-US"/>
        </w:rPr>
        <w:t>ания город Торжок</w:t>
      </w:r>
      <w:r w:rsidR="001C6583" w:rsidRPr="002B6F0E">
        <w:rPr>
          <w:rFonts w:eastAsiaTheme="minorHAnsi"/>
          <w:sz w:val="26"/>
          <w:szCs w:val="26"/>
          <w:lang w:eastAsia="en-US"/>
        </w:rPr>
        <w:t>, утвержденного решением</w:t>
      </w:r>
      <w:r w:rsidR="00A45EEC" w:rsidRPr="002B6F0E">
        <w:rPr>
          <w:rFonts w:eastAsiaTheme="minorHAnsi"/>
          <w:sz w:val="26"/>
          <w:szCs w:val="26"/>
          <w:lang w:eastAsia="en-US"/>
        </w:rPr>
        <w:t xml:space="preserve"> </w:t>
      </w:r>
      <w:r w:rsidR="0065532D" w:rsidRPr="002B6F0E">
        <w:rPr>
          <w:rFonts w:eastAsiaTheme="minorHAnsi"/>
          <w:sz w:val="26"/>
          <w:szCs w:val="26"/>
          <w:lang w:eastAsia="en-US"/>
        </w:rPr>
        <w:br/>
      </w:r>
      <w:r w:rsidR="00034B6E" w:rsidRPr="002B6F0E">
        <w:rPr>
          <w:rFonts w:eastAsiaTheme="minorHAnsi"/>
          <w:sz w:val="26"/>
          <w:szCs w:val="26"/>
          <w:lang w:eastAsia="en-US"/>
        </w:rPr>
        <w:t>Торжокской городской думы от 24.10.2018</w:t>
      </w:r>
      <w:r w:rsidR="0065532D" w:rsidRPr="002B6F0E">
        <w:rPr>
          <w:rFonts w:eastAsiaTheme="minorHAnsi"/>
          <w:sz w:val="26"/>
          <w:szCs w:val="26"/>
          <w:lang w:eastAsia="en-US"/>
        </w:rPr>
        <w:t xml:space="preserve"> № 167</w:t>
      </w:r>
      <w:r w:rsidR="005B5213" w:rsidRPr="002B6F0E">
        <w:rPr>
          <w:rFonts w:eastAsiaTheme="minorHAnsi"/>
          <w:sz w:val="26"/>
          <w:szCs w:val="26"/>
          <w:lang w:eastAsia="en-US"/>
        </w:rPr>
        <w:t>,</w:t>
      </w:r>
      <w:r w:rsidR="00A45EEC" w:rsidRPr="002B6F0E">
        <w:rPr>
          <w:rFonts w:eastAsiaTheme="minorHAnsi"/>
          <w:sz w:val="26"/>
          <w:szCs w:val="26"/>
          <w:lang w:eastAsia="en-US"/>
        </w:rPr>
        <w:t xml:space="preserve"> </w:t>
      </w:r>
      <w:r w:rsidRPr="002B6F0E">
        <w:rPr>
          <w:rFonts w:eastAsiaTheme="minorHAnsi"/>
          <w:sz w:val="26"/>
          <w:szCs w:val="26"/>
          <w:lang w:eastAsia="en-US"/>
        </w:rPr>
        <w:t>Торжокская городская Дума</w:t>
      </w:r>
      <w:r w:rsidR="0065532D" w:rsidRPr="002B6F0E">
        <w:rPr>
          <w:rFonts w:eastAsiaTheme="minorHAnsi"/>
          <w:sz w:val="26"/>
          <w:szCs w:val="26"/>
          <w:lang w:eastAsia="en-US"/>
        </w:rPr>
        <w:t xml:space="preserve"> </w:t>
      </w:r>
      <w:r w:rsidR="0065532D" w:rsidRPr="002B6F0E">
        <w:rPr>
          <w:rFonts w:eastAsiaTheme="minorHAnsi"/>
          <w:sz w:val="26"/>
          <w:szCs w:val="26"/>
          <w:lang w:eastAsia="en-US"/>
        </w:rPr>
        <w:br/>
      </w:r>
      <w:r w:rsidRPr="002B6F0E">
        <w:rPr>
          <w:rFonts w:eastAsiaTheme="minorHAnsi"/>
          <w:b/>
          <w:sz w:val="26"/>
          <w:szCs w:val="26"/>
          <w:lang w:eastAsia="en-US"/>
        </w:rPr>
        <w:t>р е ш и л а</w:t>
      </w:r>
      <w:r w:rsidRPr="002B6F0E">
        <w:rPr>
          <w:rFonts w:eastAsiaTheme="minorHAnsi"/>
          <w:sz w:val="26"/>
          <w:szCs w:val="26"/>
          <w:lang w:eastAsia="en-US"/>
        </w:rPr>
        <w:t>:</w:t>
      </w:r>
    </w:p>
    <w:p w:rsidR="009C7513" w:rsidRPr="002B6F0E" w:rsidRDefault="00162F52" w:rsidP="0065532D">
      <w:pPr>
        <w:autoSpaceDE w:val="0"/>
        <w:autoSpaceDN w:val="0"/>
        <w:adjustRightInd w:val="0"/>
        <w:spacing w:line="264" w:lineRule="auto"/>
        <w:ind w:firstLine="709"/>
        <w:jc w:val="both"/>
        <w:rPr>
          <w:sz w:val="26"/>
          <w:szCs w:val="26"/>
        </w:rPr>
      </w:pPr>
      <w:r w:rsidRPr="002B6F0E">
        <w:rPr>
          <w:rFonts w:eastAsiaTheme="minorHAnsi"/>
          <w:sz w:val="26"/>
          <w:szCs w:val="26"/>
          <w:lang w:eastAsia="en-US"/>
        </w:rPr>
        <w:t xml:space="preserve">1. </w:t>
      </w:r>
      <w:r w:rsidR="00077FAD" w:rsidRPr="002B6F0E">
        <w:rPr>
          <w:color w:val="000000"/>
          <w:sz w:val="26"/>
          <w:szCs w:val="26"/>
          <w:lang w:bidi="ru-RU"/>
        </w:rPr>
        <w:t xml:space="preserve">Внести </w:t>
      </w:r>
      <w:r w:rsidR="009C7513" w:rsidRPr="002B6F0E">
        <w:rPr>
          <w:sz w:val="26"/>
          <w:szCs w:val="26"/>
        </w:rPr>
        <w:t>в Порядок финансирования за счет средств бюджета муниципального образования город Торжок</w:t>
      </w:r>
      <w:r w:rsidR="007B1490" w:rsidRPr="002B6F0E">
        <w:rPr>
          <w:sz w:val="26"/>
          <w:szCs w:val="26"/>
        </w:rPr>
        <w:t xml:space="preserve"> официальных физкультурных мероприятий и спортивных мероприятий (вместе с нормами расходов средств на проведение официальных физкультурных мероприятий и спортивных мероприятий)</w:t>
      </w:r>
      <w:r w:rsidR="009C7513" w:rsidRPr="002B6F0E">
        <w:rPr>
          <w:sz w:val="26"/>
          <w:szCs w:val="26"/>
        </w:rPr>
        <w:t xml:space="preserve">, утвержденный </w:t>
      </w:r>
      <w:r w:rsidR="00861DF0" w:rsidRPr="002B6F0E">
        <w:rPr>
          <w:sz w:val="26"/>
          <w:szCs w:val="26"/>
        </w:rPr>
        <w:t>р</w:t>
      </w:r>
      <w:r w:rsidR="009C7513" w:rsidRPr="002B6F0E">
        <w:rPr>
          <w:sz w:val="26"/>
          <w:szCs w:val="26"/>
        </w:rPr>
        <w:t>ешением</w:t>
      </w:r>
      <w:r w:rsidR="00A45EEC" w:rsidRPr="002B6F0E">
        <w:rPr>
          <w:sz w:val="26"/>
          <w:szCs w:val="26"/>
        </w:rPr>
        <w:t xml:space="preserve"> </w:t>
      </w:r>
      <w:r w:rsidR="00861DF0" w:rsidRPr="002B6F0E">
        <w:rPr>
          <w:sz w:val="26"/>
          <w:szCs w:val="26"/>
        </w:rPr>
        <w:t>Торжокской городской Думы от 29.11.2018 № 178 (в редакции решения Торжокской городской Думы от 28.05.2019 № 202)</w:t>
      </w:r>
      <w:r w:rsidR="009C7513" w:rsidRPr="002B6F0E">
        <w:rPr>
          <w:sz w:val="26"/>
          <w:szCs w:val="26"/>
        </w:rPr>
        <w:t xml:space="preserve"> (далее – Порядок), следующие изменения:</w:t>
      </w:r>
    </w:p>
    <w:p w:rsidR="00CB1446" w:rsidRPr="002B6F0E" w:rsidRDefault="00DC7AB7" w:rsidP="0065532D">
      <w:pPr>
        <w:autoSpaceDE w:val="0"/>
        <w:autoSpaceDN w:val="0"/>
        <w:adjustRightInd w:val="0"/>
        <w:spacing w:line="264" w:lineRule="auto"/>
        <w:ind w:firstLine="709"/>
        <w:jc w:val="both"/>
        <w:rPr>
          <w:rFonts w:eastAsiaTheme="minorHAnsi"/>
          <w:sz w:val="26"/>
          <w:szCs w:val="26"/>
          <w:lang w:eastAsia="en-US"/>
        </w:rPr>
      </w:pPr>
      <w:r w:rsidRPr="002B6F0E">
        <w:rPr>
          <w:rFonts w:eastAsiaTheme="minorHAnsi"/>
          <w:sz w:val="26"/>
          <w:szCs w:val="26"/>
          <w:lang w:eastAsia="en-US"/>
        </w:rPr>
        <w:t>1</w:t>
      </w:r>
      <w:r w:rsidR="00861DF0" w:rsidRPr="002B6F0E">
        <w:rPr>
          <w:rFonts w:eastAsiaTheme="minorHAnsi"/>
          <w:sz w:val="26"/>
          <w:szCs w:val="26"/>
          <w:lang w:eastAsia="en-US"/>
        </w:rPr>
        <w:t>.1.</w:t>
      </w:r>
      <w:r w:rsidR="007B3AAE" w:rsidRPr="002B6F0E">
        <w:rPr>
          <w:sz w:val="26"/>
          <w:szCs w:val="26"/>
        </w:rPr>
        <w:t xml:space="preserve"> приложение</w:t>
      </w:r>
      <w:r w:rsidR="00A45EEC" w:rsidRPr="002B6F0E">
        <w:rPr>
          <w:sz w:val="26"/>
          <w:szCs w:val="26"/>
        </w:rPr>
        <w:t xml:space="preserve"> </w:t>
      </w:r>
      <w:r w:rsidR="007B3AAE" w:rsidRPr="002B6F0E">
        <w:rPr>
          <w:sz w:val="26"/>
          <w:szCs w:val="26"/>
        </w:rPr>
        <w:t>1</w:t>
      </w:r>
      <w:r w:rsidR="0065532D" w:rsidRPr="002B6F0E">
        <w:rPr>
          <w:sz w:val="26"/>
          <w:szCs w:val="26"/>
        </w:rPr>
        <w:t xml:space="preserve"> </w:t>
      </w:r>
      <w:r w:rsidR="00CB1446" w:rsidRPr="002B6F0E">
        <w:rPr>
          <w:sz w:val="26"/>
          <w:szCs w:val="26"/>
        </w:rPr>
        <w:t>к Порядку изложить в новой редакции</w:t>
      </w:r>
      <w:r w:rsidR="007B3AAE" w:rsidRPr="002B6F0E">
        <w:rPr>
          <w:sz w:val="26"/>
          <w:szCs w:val="26"/>
        </w:rPr>
        <w:t xml:space="preserve"> (прилагае</w:t>
      </w:r>
      <w:r w:rsidR="00CB1446" w:rsidRPr="002B6F0E">
        <w:rPr>
          <w:sz w:val="26"/>
          <w:szCs w:val="26"/>
        </w:rPr>
        <w:t>тся)</w:t>
      </w:r>
      <w:r w:rsidR="001C1123" w:rsidRPr="002B6F0E">
        <w:rPr>
          <w:sz w:val="26"/>
          <w:szCs w:val="26"/>
        </w:rPr>
        <w:t>.</w:t>
      </w:r>
    </w:p>
    <w:p w:rsidR="00C154E4" w:rsidRPr="002B6F0E" w:rsidRDefault="007B3AAE" w:rsidP="0065532D">
      <w:pPr>
        <w:pStyle w:val="ConsPlusTitle"/>
        <w:spacing w:line="264" w:lineRule="auto"/>
        <w:ind w:firstLine="709"/>
        <w:jc w:val="both"/>
        <w:rPr>
          <w:rFonts w:ascii="Times New Roman" w:hAnsi="Times New Roman" w:cs="Times New Roman"/>
          <w:b w:val="0"/>
          <w:sz w:val="26"/>
          <w:szCs w:val="26"/>
        </w:rPr>
      </w:pPr>
      <w:r w:rsidRPr="002B6F0E">
        <w:rPr>
          <w:rFonts w:ascii="Times New Roman" w:hAnsi="Times New Roman" w:cs="Times New Roman"/>
          <w:b w:val="0"/>
          <w:spacing w:val="2"/>
          <w:sz w:val="26"/>
          <w:szCs w:val="26"/>
        </w:rPr>
        <w:t>2</w:t>
      </w:r>
      <w:r w:rsidR="0023554A" w:rsidRPr="002B6F0E">
        <w:rPr>
          <w:rFonts w:ascii="Times New Roman" w:hAnsi="Times New Roman" w:cs="Times New Roman"/>
          <w:b w:val="0"/>
          <w:spacing w:val="2"/>
          <w:sz w:val="26"/>
          <w:szCs w:val="26"/>
        </w:rPr>
        <w:t xml:space="preserve">. </w:t>
      </w:r>
      <w:r w:rsidR="00A334B0" w:rsidRPr="002B6F0E">
        <w:rPr>
          <w:rFonts w:ascii="Times New Roman" w:hAnsi="Times New Roman" w:cs="Times New Roman"/>
          <w:b w:val="0"/>
          <w:sz w:val="26"/>
          <w:szCs w:val="26"/>
        </w:rPr>
        <w:t>Настоящее Решение вступает в силу со дня его официально</w:t>
      </w:r>
      <w:r w:rsidR="002E29FF" w:rsidRPr="002B6F0E">
        <w:rPr>
          <w:rFonts w:ascii="Times New Roman" w:hAnsi="Times New Roman" w:cs="Times New Roman"/>
          <w:b w:val="0"/>
          <w:sz w:val="26"/>
          <w:szCs w:val="26"/>
        </w:rPr>
        <w:t>го</w:t>
      </w:r>
      <w:r w:rsidR="00A334B0" w:rsidRPr="002B6F0E">
        <w:rPr>
          <w:rFonts w:ascii="Times New Roman" w:hAnsi="Times New Roman" w:cs="Times New Roman"/>
          <w:b w:val="0"/>
          <w:sz w:val="26"/>
          <w:szCs w:val="26"/>
        </w:rPr>
        <w:t xml:space="preserve"> опубликовани</w:t>
      </w:r>
      <w:r w:rsidR="002E29FF" w:rsidRPr="002B6F0E">
        <w:rPr>
          <w:rFonts w:ascii="Times New Roman" w:hAnsi="Times New Roman" w:cs="Times New Roman"/>
          <w:b w:val="0"/>
          <w:sz w:val="26"/>
          <w:szCs w:val="26"/>
        </w:rPr>
        <w:t>я</w:t>
      </w:r>
      <w:r w:rsidR="00A334B0" w:rsidRPr="002B6F0E">
        <w:rPr>
          <w:rFonts w:ascii="Times New Roman" w:hAnsi="Times New Roman" w:cs="Times New Roman"/>
          <w:b w:val="0"/>
          <w:sz w:val="26"/>
          <w:szCs w:val="26"/>
        </w:rPr>
        <w:t xml:space="preserve"> и </w:t>
      </w:r>
      <w:r w:rsidR="002E29FF" w:rsidRPr="002B6F0E">
        <w:rPr>
          <w:rFonts w:ascii="Times New Roman" w:hAnsi="Times New Roman" w:cs="Times New Roman"/>
          <w:b w:val="0"/>
          <w:sz w:val="26"/>
          <w:szCs w:val="26"/>
        </w:rPr>
        <w:t xml:space="preserve">применяется к правоотношениям, связанным с формированием бюджета муниципального образования город Торжок </w:t>
      </w:r>
      <w:bookmarkStart w:id="0" w:name="_GoBack"/>
      <w:bookmarkEnd w:id="0"/>
      <w:r w:rsidR="00C154E4" w:rsidRPr="002B6F0E">
        <w:rPr>
          <w:rFonts w:ascii="Times New Roman" w:hAnsi="Times New Roman" w:cs="Times New Roman"/>
          <w:b w:val="0"/>
          <w:sz w:val="26"/>
          <w:szCs w:val="26"/>
        </w:rPr>
        <w:t>на 2023 год и на плановый период 2024 и 2025 годов.</w:t>
      </w:r>
    </w:p>
    <w:p w:rsidR="00A334B0" w:rsidRPr="002B6F0E" w:rsidRDefault="00315BD6" w:rsidP="0065532D">
      <w:pPr>
        <w:pStyle w:val="ConsPlusTitle"/>
        <w:spacing w:line="264" w:lineRule="auto"/>
        <w:ind w:firstLine="709"/>
        <w:jc w:val="both"/>
        <w:rPr>
          <w:rFonts w:ascii="Times New Roman" w:hAnsi="Times New Roman" w:cs="Times New Roman"/>
          <w:b w:val="0"/>
          <w:sz w:val="26"/>
          <w:szCs w:val="26"/>
        </w:rPr>
      </w:pPr>
      <w:r>
        <w:rPr>
          <w:rFonts w:ascii="Times New Roman" w:hAnsi="Times New Roman" w:cs="Times New Roman"/>
          <w:b w:val="0"/>
          <w:sz w:val="26"/>
          <w:szCs w:val="26"/>
        </w:rPr>
        <w:t>3</w:t>
      </w:r>
      <w:r w:rsidR="00C154E4" w:rsidRPr="002B6F0E">
        <w:rPr>
          <w:rFonts w:ascii="Times New Roman" w:hAnsi="Times New Roman" w:cs="Times New Roman"/>
          <w:b w:val="0"/>
          <w:sz w:val="26"/>
          <w:szCs w:val="26"/>
        </w:rPr>
        <w:t xml:space="preserve">. Настоящее Решение подлежит </w:t>
      </w:r>
      <w:r w:rsidR="00A334B0" w:rsidRPr="002B6F0E">
        <w:rPr>
          <w:rFonts w:ascii="Times New Roman" w:hAnsi="Times New Roman" w:cs="Times New Roman"/>
          <w:b w:val="0"/>
          <w:sz w:val="26"/>
          <w:szCs w:val="26"/>
        </w:rPr>
        <w:t>размещению в свободном доступе на официальных сайтах администрации города Торжка и Торжокской городской Думы в информационно-телекоммуникационной сети Интернет.</w:t>
      </w:r>
    </w:p>
    <w:p w:rsidR="0065532D" w:rsidRPr="00A45EEC" w:rsidRDefault="0065532D" w:rsidP="0065532D">
      <w:pPr>
        <w:autoSpaceDE w:val="0"/>
        <w:autoSpaceDN w:val="0"/>
        <w:adjustRightInd w:val="0"/>
        <w:spacing w:line="264" w:lineRule="auto"/>
        <w:ind w:firstLine="709"/>
        <w:jc w:val="both"/>
        <w:rPr>
          <w:b/>
          <w:sz w:val="26"/>
          <w:szCs w:val="26"/>
        </w:rPr>
      </w:pPr>
    </w:p>
    <w:p w:rsidR="00636EBE" w:rsidRDefault="00636EBE" w:rsidP="00A45EEC">
      <w:pPr>
        <w:spacing w:line="300" w:lineRule="auto"/>
        <w:jc w:val="both"/>
        <w:rPr>
          <w:b/>
          <w:color w:val="000000"/>
          <w:spacing w:val="-2"/>
          <w:sz w:val="26"/>
          <w:szCs w:val="26"/>
        </w:rPr>
      </w:pPr>
      <w:r w:rsidRPr="00A45EEC">
        <w:rPr>
          <w:b/>
          <w:color w:val="000000"/>
          <w:spacing w:val="-2"/>
          <w:sz w:val="26"/>
          <w:szCs w:val="26"/>
        </w:rPr>
        <w:t xml:space="preserve">Председатель Торжокской городской Думы       </w:t>
      </w:r>
      <w:r w:rsidRPr="00A45EEC">
        <w:rPr>
          <w:b/>
          <w:color w:val="000000"/>
          <w:spacing w:val="-2"/>
          <w:sz w:val="26"/>
          <w:szCs w:val="26"/>
        </w:rPr>
        <w:tab/>
      </w:r>
      <w:r w:rsidRPr="00A45EEC">
        <w:rPr>
          <w:b/>
          <w:color w:val="000000"/>
          <w:spacing w:val="-2"/>
          <w:sz w:val="26"/>
          <w:szCs w:val="26"/>
        </w:rPr>
        <w:tab/>
      </w:r>
      <w:r w:rsidRPr="00A45EEC">
        <w:rPr>
          <w:b/>
          <w:color w:val="000000"/>
          <w:spacing w:val="-2"/>
          <w:sz w:val="26"/>
          <w:szCs w:val="26"/>
        </w:rPr>
        <w:tab/>
        <w:t xml:space="preserve">          С.А. Дорогуш</w:t>
      </w:r>
    </w:p>
    <w:p w:rsidR="00315BD6" w:rsidRPr="00315BD6" w:rsidRDefault="00315BD6" w:rsidP="00315BD6">
      <w:pPr>
        <w:pStyle w:val="24"/>
        <w:shd w:val="clear" w:color="auto" w:fill="auto"/>
        <w:tabs>
          <w:tab w:val="left" w:pos="1039"/>
          <w:tab w:val="left" w:pos="7655"/>
        </w:tabs>
        <w:spacing w:before="120" w:line="240" w:lineRule="auto"/>
        <w:rPr>
          <w:lang w:bidi="ru-RU"/>
        </w:rPr>
      </w:pPr>
      <w:r w:rsidRPr="00315BD6">
        <w:rPr>
          <w:lang w:bidi="ru-RU"/>
        </w:rPr>
        <w:t>Врио Главы города Торжка</w:t>
      </w:r>
      <w:r w:rsidRPr="00315BD6">
        <w:rPr>
          <w:lang w:bidi="ru-RU"/>
        </w:rPr>
        <w:tab/>
        <w:t xml:space="preserve"> С.В. Кулагин</w:t>
      </w:r>
    </w:p>
    <w:tbl>
      <w:tblPr>
        <w:tblStyle w:val="aa"/>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5F7E19" w:rsidTr="00A45EEC">
        <w:tc>
          <w:tcPr>
            <w:tcW w:w="5919" w:type="dxa"/>
          </w:tcPr>
          <w:p w:rsidR="005F7E19" w:rsidRDefault="005F7E19" w:rsidP="00315BD6">
            <w:pPr>
              <w:jc w:val="right"/>
              <w:rPr>
                <w:spacing w:val="2"/>
                <w:sz w:val="22"/>
              </w:rPr>
            </w:pPr>
            <w:r>
              <w:rPr>
                <w:spacing w:val="2"/>
                <w:sz w:val="22"/>
              </w:rPr>
              <w:lastRenderedPageBreak/>
              <w:t>Приложение 1</w:t>
            </w:r>
          </w:p>
          <w:p w:rsidR="005F7E19" w:rsidRPr="00237FD6" w:rsidRDefault="005F7E19" w:rsidP="00A45EEC">
            <w:pPr>
              <w:pStyle w:val="24"/>
              <w:shd w:val="clear" w:color="auto" w:fill="auto"/>
              <w:spacing w:line="240" w:lineRule="auto"/>
              <w:jc w:val="both"/>
              <w:rPr>
                <w:b w:val="0"/>
                <w:spacing w:val="2"/>
                <w:sz w:val="22"/>
              </w:rPr>
            </w:pPr>
            <w:r w:rsidRPr="005F7E19">
              <w:rPr>
                <w:rFonts w:eastAsia="Times New Roman"/>
                <w:b w:val="0"/>
                <w:bCs w:val="0"/>
                <w:spacing w:val="2"/>
                <w:sz w:val="22"/>
                <w:szCs w:val="22"/>
                <w:lang w:eastAsia="ru-RU"/>
              </w:rPr>
              <w:t xml:space="preserve">к </w:t>
            </w:r>
            <w:r>
              <w:rPr>
                <w:rFonts w:eastAsia="Times New Roman"/>
                <w:b w:val="0"/>
                <w:bCs w:val="0"/>
                <w:spacing w:val="2"/>
                <w:sz w:val="22"/>
                <w:szCs w:val="22"/>
                <w:lang w:eastAsia="ru-RU"/>
              </w:rPr>
              <w:t>Поряд</w:t>
            </w:r>
            <w:r w:rsidRPr="005F7E19">
              <w:rPr>
                <w:rFonts w:eastAsia="Times New Roman"/>
                <w:b w:val="0"/>
                <w:bCs w:val="0"/>
                <w:spacing w:val="2"/>
                <w:sz w:val="22"/>
                <w:szCs w:val="22"/>
                <w:lang w:eastAsia="ru-RU"/>
              </w:rPr>
              <w:t>к</w:t>
            </w:r>
            <w:r>
              <w:rPr>
                <w:rFonts w:eastAsia="Times New Roman"/>
                <w:b w:val="0"/>
                <w:bCs w:val="0"/>
                <w:spacing w:val="2"/>
                <w:sz w:val="22"/>
                <w:szCs w:val="22"/>
                <w:lang w:eastAsia="ru-RU"/>
              </w:rPr>
              <w:t xml:space="preserve">у </w:t>
            </w:r>
            <w:r w:rsidRPr="005F7E19">
              <w:rPr>
                <w:rFonts w:eastAsia="Times New Roman"/>
                <w:b w:val="0"/>
                <w:bCs w:val="0"/>
                <w:spacing w:val="2"/>
                <w:sz w:val="22"/>
                <w:szCs w:val="22"/>
                <w:lang w:eastAsia="ru-RU"/>
              </w:rPr>
              <w:t xml:space="preserve">финансирования за счет средств бюджета муниципального образования </w:t>
            </w:r>
            <w:r w:rsidR="00E235AA">
              <w:rPr>
                <w:rFonts w:eastAsia="Times New Roman"/>
                <w:b w:val="0"/>
                <w:bCs w:val="0"/>
                <w:spacing w:val="2"/>
                <w:sz w:val="22"/>
                <w:szCs w:val="22"/>
                <w:lang w:eastAsia="ru-RU"/>
              </w:rPr>
              <w:t xml:space="preserve">городской округ </w:t>
            </w:r>
            <w:r w:rsidRPr="005F7E19">
              <w:rPr>
                <w:rFonts w:eastAsia="Times New Roman"/>
                <w:b w:val="0"/>
                <w:bCs w:val="0"/>
                <w:spacing w:val="2"/>
                <w:sz w:val="22"/>
                <w:szCs w:val="22"/>
                <w:lang w:eastAsia="ru-RU"/>
              </w:rPr>
              <w:t>город Торжок</w:t>
            </w:r>
            <w:r w:rsidR="00E235AA">
              <w:rPr>
                <w:rFonts w:eastAsia="Times New Roman"/>
                <w:b w:val="0"/>
                <w:bCs w:val="0"/>
                <w:spacing w:val="2"/>
                <w:sz w:val="22"/>
                <w:szCs w:val="22"/>
                <w:lang w:eastAsia="ru-RU"/>
              </w:rPr>
              <w:t xml:space="preserve"> Тверской области</w:t>
            </w:r>
            <w:r w:rsidRPr="005F7E19">
              <w:rPr>
                <w:rFonts w:eastAsia="Times New Roman"/>
                <w:b w:val="0"/>
                <w:bCs w:val="0"/>
                <w:spacing w:val="2"/>
                <w:sz w:val="22"/>
                <w:szCs w:val="22"/>
                <w:lang w:eastAsia="ru-RU"/>
              </w:rPr>
              <w:t xml:space="preserve"> официальных физкультурных </w:t>
            </w:r>
            <w:r w:rsidR="002006C8">
              <w:rPr>
                <w:rFonts w:eastAsia="Times New Roman"/>
                <w:b w:val="0"/>
                <w:bCs w:val="0"/>
                <w:spacing w:val="2"/>
                <w:sz w:val="22"/>
                <w:szCs w:val="22"/>
                <w:lang w:eastAsia="ru-RU"/>
              </w:rPr>
              <w:t xml:space="preserve">мероприятий </w:t>
            </w:r>
            <w:r w:rsidRPr="005F7E19">
              <w:rPr>
                <w:rFonts w:eastAsia="Times New Roman"/>
                <w:b w:val="0"/>
                <w:bCs w:val="0"/>
                <w:spacing w:val="2"/>
                <w:sz w:val="22"/>
                <w:szCs w:val="22"/>
                <w:lang w:eastAsia="ru-RU"/>
              </w:rPr>
              <w:t xml:space="preserve">и спортивных мероприятий </w:t>
            </w:r>
            <w:r w:rsidRPr="00E235AA">
              <w:rPr>
                <w:b w:val="0"/>
                <w:spacing w:val="2"/>
                <w:sz w:val="22"/>
              </w:rPr>
              <w:t xml:space="preserve">(вместе с нормами расходов средств на проведение официальных физкультурных мероприятий и спортивных мероприятий), утвержденному решением </w:t>
            </w:r>
            <w:r w:rsidRPr="00237FD6">
              <w:rPr>
                <w:b w:val="0"/>
                <w:spacing w:val="2"/>
                <w:sz w:val="22"/>
              </w:rPr>
              <w:t>Торжокской городской Думы от</w:t>
            </w:r>
            <w:r w:rsidR="006E315F">
              <w:rPr>
                <w:b w:val="0"/>
                <w:spacing w:val="2"/>
                <w:sz w:val="22"/>
              </w:rPr>
              <w:t xml:space="preserve"> 29.11.2018</w:t>
            </w:r>
            <w:r w:rsidRPr="00237FD6">
              <w:rPr>
                <w:b w:val="0"/>
                <w:spacing w:val="2"/>
                <w:sz w:val="22"/>
              </w:rPr>
              <w:t xml:space="preserve"> № </w:t>
            </w:r>
            <w:r w:rsidR="006E315F">
              <w:rPr>
                <w:b w:val="0"/>
                <w:spacing w:val="2"/>
                <w:sz w:val="22"/>
              </w:rPr>
              <w:t xml:space="preserve">178 (в редакции решения Торжокской городской Думы от </w:t>
            </w:r>
            <w:r w:rsidR="00A45EEC">
              <w:rPr>
                <w:b w:val="0"/>
                <w:spacing w:val="2"/>
                <w:sz w:val="22"/>
              </w:rPr>
              <w:t>22.12.2022</w:t>
            </w:r>
            <w:r w:rsidR="002B6F0E">
              <w:rPr>
                <w:b w:val="0"/>
                <w:spacing w:val="2"/>
                <w:sz w:val="22"/>
              </w:rPr>
              <w:t xml:space="preserve"> № 162</w:t>
            </w:r>
            <w:r w:rsidR="006E315F">
              <w:rPr>
                <w:b w:val="0"/>
                <w:spacing w:val="2"/>
                <w:sz w:val="22"/>
              </w:rPr>
              <w:t>)</w:t>
            </w:r>
          </w:p>
        </w:tc>
      </w:tr>
    </w:tbl>
    <w:p w:rsidR="005F7E19" w:rsidRDefault="005F7E19" w:rsidP="005F7E19">
      <w:pPr>
        <w:rPr>
          <w:b/>
          <w:bCs/>
          <w:sz w:val="26"/>
          <w:szCs w:val="26"/>
        </w:rPr>
      </w:pPr>
    </w:p>
    <w:p w:rsidR="00D65376" w:rsidRPr="00237FD6" w:rsidRDefault="00D65376" w:rsidP="00D65376">
      <w:pPr>
        <w:pStyle w:val="a3"/>
        <w:jc w:val="center"/>
        <w:rPr>
          <w:b/>
          <w:sz w:val="26"/>
          <w:szCs w:val="26"/>
        </w:rPr>
      </w:pPr>
      <w:r w:rsidRPr="00237FD6">
        <w:rPr>
          <w:b/>
          <w:sz w:val="26"/>
          <w:szCs w:val="26"/>
        </w:rPr>
        <w:t xml:space="preserve">Нормы оплаты работы спортивных судей </w:t>
      </w:r>
    </w:p>
    <w:p w:rsidR="00D65376" w:rsidRDefault="007E2260" w:rsidP="00D65376">
      <w:pPr>
        <w:pStyle w:val="a3"/>
        <w:tabs>
          <w:tab w:val="left" w:pos="2616"/>
        </w:tabs>
        <w:jc w:val="center"/>
        <w:rPr>
          <w:b/>
          <w:sz w:val="26"/>
          <w:szCs w:val="26"/>
        </w:rPr>
      </w:pPr>
      <w:r w:rsidRPr="00237FD6">
        <w:rPr>
          <w:b/>
          <w:sz w:val="26"/>
          <w:szCs w:val="26"/>
        </w:rPr>
        <w:t>на физкультурных мероприятиях</w:t>
      </w:r>
      <w:r w:rsidR="00D65376" w:rsidRPr="00237FD6">
        <w:rPr>
          <w:b/>
          <w:sz w:val="26"/>
          <w:szCs w:val="26"/>
        </w:rPr>
        <w:t>и спортивных мероприятиях</w:t>
      </w:r>
    </w:p>
    <w:p w:rsidR="00A41360" w:rsidRDefault="00A41360" w:rsidP="00D65376">
      <w:pPr>
        <w:pStyle w:val="a3"/>
        <w:tabs>
          <w:tab w:val="left" w:pos="2616"/>
        </w:tabs>
        <w:jc w:val="center"/>
        <w:rPr>
          <w:b/>
          <w:sz w:val="26"/>
          <w:szCs w:val="26"/>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9"/>
        <w:gridCol w:w="1984"/>
        <w:gridCol w:w="1276"/>
        <w:gridCol w:w="1418"/>
        <w:gridCol w:w="1418"/>
        <w:gridCol w:w="1416"/>
      </w:tblGrid>
      <w:tr w:rsidR="003245F4" w:rsidRPr="00915413" w:rsidTr="00266A9C">
        <w:trPr>
          <w:cantSplit/>
        </w:trPr>
        <w:tc>
          <w:tcPr>
            <w:tcW w:w="2269" w:type="dxa"/>
            <w:vMerge w:val="restart"/>
            <w:tcBorders>
              <w:right w:val="single" w:sz="4" w:space="0" w:color="auto"/>
            </w:tcBorders>
            <w:vAlign w:val="center"/>
          </w:tcPr>
          <w:p w:rsidR="003245F4" w:rsidRPr="000E4812" w:rsidRDefault="003245F4" w:rsidP="0094733C">
            <w:pPr>
              <w:jc w:val="center"/>
              <w:rPr>
                <w:sz w:val="24"/>
              </w:rPr>
            </w:pPr>
            <w:r w:rsidRPr="000E4812">
              <w:rPr>
                <w:sz w:val="24"/>
              </w:rPr>
              <w:t>Наименование спортивных судей в составе судейской бригады</w:t>
            </w:r>
          </w:p>
        </w:tc>
        <w:tc>
          <w:tcPr>
            <w:tcW w:w="7512" w:type="dxa"/>
            <w:gridSpan w:val="5"/>
            <w:tcBorders>
              <w:top w:val="single" w:sz="4" w:space="0" w:color="auto"/>
              <w:left w:val="single" w:sz="4" w:space="0" w:color="auto"/>
              <w:bottom w:val="single" w:sz="4" w:space="0" w:color="auto"/>
              <w:right w:val="single" w:sz="4" w:space="0" w:color="auto"/>
            </w:tcBorders>
          </w:tcPr>
          <w:p w:rsidR="003245F4" w:rsidRPr="000E4812" w:rsidRDefault="003245F4" w:rsidP="0094733C">
            <w:pPr>
              <w:jc w:val="center"/>
              <w:rPr>
                <w:sz w:val="24"/>
              </w:rPr>
            </w:pPr>
            <w:r w:rsidRPr="000E4812">
              <w:rPr>
                <w:sz w:val="24"/>
              </w:rPr>
              <w:t>Размер оплаты с уче</w:t>
            </w:r>
            <w:r w:rsidR="00A45EEC">
              <w:rPr>
                <w:sz w:val="24"/>
              </w:rPr>
              <w:t xml:space="preserve">том квалификационных категорий </w:t>
            </w:r>
            <w:r w:rsidRPr="000E4812">
              <w:rPr>
                <w:sz w:val="24"/>
              </w:rPr>
              <w:t>спортивных судей, за исключением командных игровых видов спорта (производится за обслуживание одного соревновательного дня в рублях)</w:t>
            </w:r>
          </w:p>
        </w:tc>
      </w:tr>
      <w:tr w:rsidR="003245F4" w:rsidRPr="00915413" w:rsidTr="00266A9C">
        <w:trPr>
          <w:cantSplit/>
        </w:trPr>
        <w:tc>
          <w:tcPr>
            <w:tcW w:w="2269" w:type="dxa"/>
            <w:vMerge/>
            <w:tcBorders>
              <w:right w:val="single" w:sz="4" w:space="0" w:color="auto"/>
            </w:tcBorders>
          </w:tcPr>
          <w:p w:rsidR="003245F4" w:rsidRPr="000E4812" w:rsidRDefault="003245F4" w:rsidP="0094733C">
            <w:pPr>
              <w:jc w:val="both"/>
              <w:rPr>
                <w:sz w:val="24"/>
              </w:rPr>
            </w:pPr>
          </w:p>
        </w:tc>
        <w:tc>
          <w:tcPr>
            <w:tcW w:w="1984" w:type="dxa"/>
            <w:tcBorders>
              <w:left w:val="single" w:sz="4" w:space="0" w:color="auto"/>
            </w:tcBorders>
          </w:tcPr>
          <w:p w:rsidR="003245F4" w:rsidRPr="000E4812" w:rsidRDefault="003245F4" w:rsidP="00266A9C">
            <w:pPr>
              <w:ind w:left="-250" w:right="-250"/>
              <w:jc w:val="center"/>
              <w:rPr>
                <w:sz w:val="24"/>
              </w:rPr>
            </w:pPr>
            <w:r w:rsidRPr="000E4812">
              <w:rPr>
                <w:sz w:val="24"/>
              </w:rPr>
              <w:t>Спортивный судья международной категории, спортивный судья всероссийской категории</w:t>
            </w:r>
          </w:p>
        </w:tc>
        <w:tc>
          <w:tcPr>
            <w:tcW w:w="1276" w:type="dxa"/>
          </w:tcPr>
          <w:p w:rsidR="003245F4" w:rsidRPr="000E4812" w:rsidRDefault="003245F4" w:rsidP="0094733C">
            <w:pPr>
              <w:jc w:val="center"/>
              <w:rPr>
                <w:sz w:val="24"/>
              </w:rPr>
            </w:pPr>
            <w:r w:rsidRPr="000E4812">
              <w:rPr>
                <w:sz w:val="24"/>
              </w:rPr>
              <w:t>Спортив</w:t>
            </w:r>
            <w:r>
              <w:rPr>
                <w:sz w:val="24"/>
              </w:rPr>
              <w:t>-</w:t>
            </w:r>
            <w:r w:rsidRPr="000E4812">
              <w:rPr>
                <w:sz w:val="24"/>
              </w:rPr>
              <w:t>ный судья первой категории</w:t>
            </w:r>
          </w:p>
        </w:tc>
        <w:tc>
          <w:tcPr>
            <w:tcW w:w="1418" w:type="dxa"/>
          </w:tcPr>
          <w:p w:rsidR="003245F4" w:rsidRPr="000E4812" w:rsidRDefault="003245F4" w:rsidP="0094733C">
            <w:pPr>
              <w:jc w:val="center"/>
              <w:rPr>
                <w:sz w:val="24"/>
              </w:rPr>
            </w:pPr>
            <w:r w:rsidRPr="000E4812">
              <w:rPr>
                <w:sz w:val="24"/>
              </w:rPr>
              <w:t>Спортив</w:t>
            </w:r>
            <w:r>
              <w:rPr>
                <w:sz w:val="24"/>
              </w:rPr>
              <w:t>-</w:t>
            </w:r>
            <w:r w:rsidRPr="000E4812">
              <w:rPr>
                <w:sz w:val="24"/>
              </w:rPr>
              <w:t>ный судья второй категории</w:t>
            </w:r>
          </w:p>
        </w:tc>
        <w:tc>
          <w:tcPr>
            <w:tcW w:w="1418" w:type="dxa"/>
          </w:tcPr>
          <w:p w:rsidR="003245F4" w:rsidRPr="000E4812" w:rsidRDefault="003245F4" w:rsidP="0094733C">
            <w:pPr>
              <w:jc w:val="center"/>
              <w:rPr>
                <w:sz w:val="24"/>
              </w:rPr>
            </w:pPr>
            <w:r w:rsidRPr="000E4812">
              <w:rPr>
                <w:sz w:val="24"/>
              </w:rPr>
              <w:t>Спортив</w:t>
            </w:r>
            <w:r>
              <w:rPr>
                <w:sz w:val="24"/>
              </w:rPr>
              <w:t>-</w:t>
            </w:r>
            <w:r w:rsidRPr="000E4812">
              <w:rPr>
                <w:sz w:val="24"/>
              </w:rPr>
              <w:t>ный судья третьей категории</w:t>
            </w:r>
          </w:p>
        </w:tc>
        <w:tc>
          <w:tcPr>
            <w:tcW w:w="1416" w:type="dxa"/>
          </w:tcPr>
          <w:p w:rsidR="00266A9C" w:rsidRDefault="003245F4" w:rsidP="0094733C">
            <w:pPr>
              <w:ind w:left="-108"/>
              <w:jc w:val="center"/>
              <w:rPr>
                <w:sz w:val="24"/>
              </w:rPr>
            </w:pPr>
            <w:r w:rsidRPr="000E4812">
              <w:rPr>
                <w:sz w:val="24"/>
              </w:rPr>
              <w:t xml:space="preserve">Юный спортивный судья </w:t>
            </w:r>
          </w:p>
          <w:p w:rsidR="003245F4" w:rsidRPr="000E4812" w:rsidRDefault="003245F4" w:rsidP="0094733C">
            <w:pPr>
              <w:ind w:left="-108"/>
              <w:jc w:val="center"/>
              <w:rPr>
                <w:sz w:val="24"/>
              </w:rPr>
            </w:pPr>
            <w:r w:rsidRPr="000E4812">
              <w:rPr>
                <w:sz w:val="24"/>
              </w:rPr>
              <w:t xml:space="preserve">или без категории </w:t>
            </w:r>
          </w:p>
        </w:tc>
      </w:tr>
      <w:tr w:rsidR="003245F4" w:rsidRPr="00915413" w:rsidTr="00266A9C">
        <w:tc>
          <w:tcPr>
            <w:tcW w:w="2269" w:type="dxa"/>
          </w:tcPr>
          <w:p w:rsidR="003245F4" w:rsidRPr="000E4812" w:rsidRDefault="003245F4" w:rsidP="0094733C">
            <w:pPr>
              <w:rPr>
                <w:sz w:val="24"/>
              </w:rPr>
            </w:pPr>
            <w:r w:rsidRPr="000E4812">
              <w:rPr>
                <w:sz w:val="24"/>
              </w:rPr>
              <w:t>Главный спортивный судья</w:t>
            </w:r>
          </w:p>
        </w:tc>
        <w:tc>
          <w:tcPr>
            <w:tcW w:w="1984" w:type="dxa"/>
          </w:tcPr>
          <w:p w:rsidR="003245F4" w:rsidRDefault="003245F4" w:rsidP="0094733C">
            <w:pPr>
              <w:jc w:val="center"/>
              <w:rPr>
                <w:sz w:val="24"/>
              </w:rPr>
            </w:pPr>
            <w:r w:rsidRPr="000E4812">
              <w:rPr>
                <w:sz w:val="24"/>
              </w:rPr>
              <w:t>500</w:t>
            </w:r>
          </w:p>
          <w:p w:rsidR="00D25171" w:rsidRPr="000E4812" w:rsidRDefault="00D25171" w:rsidP="0094733C">
            <w:pPr>
              <w:jc w:val="center"/>
              <w:rPr>
                <w:sz w:val="24"/>
              </w:rPr>
            </w:pPr>
            <w:r>
              <w:rPr>
                <w:sz w:val="24"/>
              </w:rPr>
              <w:t>1500*</w:t>
            </w:r>
          </w:p>
        </w:tc>
        <w:tc>
          <w:tcPr>
            <w:tcW w:w="1276" w:type="dxa"/>
          </w:tcPr>
          <w:p w:rsidR="003245F4" w:rsidRDefault="003245F4" w:rsidP="0094733C">
            <w:pPr>
              <w:jc w:val="center"/>
              <w:rPr>
                <w:sz w:val="24"/>
              </w:rPr>
            </w:pPr>
            <w:r w:rsidRPr="000E4812">
              <w:rPr>
                <w:sz w:val="24"/>
              </w:rPr>
              <w:t>450</w:t>
            </w:r>
          </w:p>
          <w:p w:rsidR="00D25171" w:rsidRPr="000E4812" w:rsidRDefault="00D25171" w:rsidP="0094733C">
            <w:pPr>
              <w:jc w:val="center"/>
              <w:rPr>
                <w:sz w:val="24"/>
              </w:rPr>
            </w:pPr>
            <w:r>
              <w:rPr>
                <w:sz w:val="24"/>
              </w:rPr>
              <w:t>1300*</w:t>
            </w:r>
          </w:p>
        </w:tc>
        <w:tc>
          <w:tcPr>
            <w:tcW w:w="1418" w:type="dxa"/>
          </w:tcPr>
          <w:p w:rsidR="003245F4" w:rsidRDefault="003245F4" w:rsidP="0094733C">
            <w:pPr>
              <w:jc w:val="center"/>
              <w:rPr>
                <w:sz w:val="24"/>
              </w:rPr>
            </w:pPr>
            <w:r w:rsidRPr="000E4812">
              <w:rPr>
                <w:sz w:val="24"/>
              </w:rPr>
              <w:t>400</w:t>
            </w:r>
          </w:p>
          <w:p w:rsidR="003630A9" w:rsidRPr="000E4812" w:rsidRDefault="003630A9" w:rsidP="0094733C">
            <w:pPr>
              <w:jc w:val="center"/>
              <w:rPr>
                <w:sz w:val="24"/>
              </w:rPr>
            </w:pPr>
            <w:r>
              <w:rPr>
                <w:sz w:val="24"/>
              </w:rPr>
              <w:t>-</w:t>
            </w:r>
          </w:p>
        </w:tc>
        <w:tc>
          <w:tcPr>
            <w:tcW w:w="1418" w:type="dxa"/>
          </w:tcPr>
          <w:p w:rsidR="003245F4" w:rsidRDefault="003245F4" w:rsidP="0094733C">
            <w:pPr>
              <w:jc w:val="center"/>
              <w:rPr>
                <w:sz w:val="24"/>
              </w:rPr>
            </w:pPr>
            <w:r w:rsidRPr="000E4812">
              <w:rPr>
                <w:sz w:val="24"/>
              </w:rPr>
              <w:t>350</w:t>
            </w:r>
          </w:p>
          <w:p w:rsidR="003630A9" w:rsidRPr="000E4812" w:rsidRDefault="003630A9" w:rsidP="0094733C">
            <w:pPr>
              <w:jc w:val="center"/>
              <w:rPr>
                <w:sz w:val="24"/>
              </w:rPr>
            </w:pPr>
            <w:r>
              <w:rPr>
                <w:sz w:val="24"/>
              </w:rPr>
              <w:t>-</w:t>
            </w:r>
          </w:p>
        </w:tc>
        <w:tc>
          <w:tcPr>
            <w:tcW w:w="1416" w:type="dxa"/>
          </w:tcPr>
          <w:p w:rsidR="003245F4" w:rsidRPr="000E4812" w:rsidRDefault="003245F4" w:rsidP="0094733C">
            <w:pPr>
              <w:jc w:val="center"/>
              <w:rPr>
                <w:sz w:val="24"/>
              </w:rPr>
            </w:pPr>
            <w:r w:rsidRPr="000E4812">
              <w:rPr>
                <w:sz w:val="24"/>
              </w:rPr>
              <w:t>-</w:t>
            </w:r>
          </w:p>
        </w:tc>
      </w:tr>
      <w:tr w:rsidR="003245F4" w:rsidRPr="00915413" w:rsidTr="00266A9C">
        <w:tc>
          <w:tcPr>
            <w:tcW w:w="2269" w:type="dxa"/>
          </w:tcPr>
          <w:p w:rsidR="003245F4" w:rsidRPr="000E4812" w:rsidRDefault="003245F4" w:rsidP="0094733C">
            <w:pPr>
              <w:rPr>
                <w:sz w:val="24"/>
              </w:rPr>
            </w:pPr>
            <w:r w:rsidRPr="000E4812">
              <w:rPr>
                <w:sz w:val="24"/>
              </w:rPr>
              <w:t>Главный спортивный судья-секретарь</w:t>
            </w:r>
          </w:p>
        </w:tc>
        <w:tc>
          <w:tcPr>
            <w:tcW w:w="1984" w:type="dxa"/>
          </w:tcPr>
          <w:p w:rsidR="003245F4" w:rsidRDefault="003245F4" w:rsidP="0094733C">
            <w:pPr>
              <w:jc w:val="center"/>
              <w:rPr>
                <w:sz w:val="24"/>
              </w:rPr>
            </w:pPr>
            <w:r w:rsidRPr="000E4812">
              <w:rPr>
                <w:sz w:val="24"/>
              </w:rPr>
              <w:t>500</w:t>
            </w:r>
          </w:p>
          <w:p w:rsidR="003630A9" w:rsidRPr="000E4812" w:rsidRDefault="003630A9" w:rsidP="0094733C">
            <w:pPr>
              <w:jc w:val="center"/>
              <w:rPr>
                <w:sz w:val="24"/>
              </w:rPr>
            </w:pPr>
            <w:r>
              <w:rPr>
                <w:sz w:val="24"/>
              </w:rPr>
              <w:t>1300*</w:t>
            </w:r>
          </w:p>
        </w:tc>
        <w:tc>
          <w:tcPr>
            <w:tcW w:w="1276" w:type="dxa"/>
          </w:tcPr>
          <w:p w:rsidR="003245F4" w:rsidRDefault="003245F4" w:rsidP="0094733C">
            <w:pPr>
              <w:jc w:val="center"/>
              <w:rPr>
                <w:sz w:val="24"/>
              </w:rPr>
            </w:pPr>
            <w:r w:rsidRPr="000E4812">
              <w:rPr>
                <w:sz w:val="24"/>
              </w:rPr>
              <w:t>450</w:t>
            </w:r>
          </w:p>
          <w:p w:rsidR="003630A9" w:rsidRPr="000E4812" w:rsidRDefault="003630A9" w:rsidP="0094733C">
            <w:pPr>
              <w:jc w:val="center"/>
              <w:rPr>
                <w:sz w:val="24"/>
              </w:rPr>
            </w:pPr>
            <w:r>
              <w:rPr>
                <w:sz w:val="24"/>
              </w:rPr>
              <w:t>1100*</w:t>
            </w:r>
          </w:p>
        </w:tc>
        <w:tc>
          <w:tcPr>
            <w:tcW w:w="1418" w:type="dxa"/>
          </w:tcPr>
          <w:p w:rsidR="003245F4" w:rsidRDefault="003245F4" w:rsidP="0094733C">
            <w:pPr>
              <w:jc w:val="center"/>
              <w:rPr>
                <w:sz w:val="24"/>
              </w:rPr>
            </w:pPr>
            <w:r w:rsidRPr="000E4812">
              <w:rPr>
                <w:sz w:val="24"/>
              </w:rPr>
              <w:t>400</w:t>
            </w:r>
          </w:p>
          <w:p w:rsidR="003630A9" w:rsidRPr="000E4812" w:rsidRDefault="003630A9" w:rsidP="0094733C">
            <w:pPr>
              <w:jc w:val="center"/>
              <w:rPr>
                <w:sz w:val="24"/>
              </w:rPr>
            </w:pPr>
            <w:r>
              <w:rPr>
                <w:sz w:val="24"/>
              </w:rPr>
              <w:t>1000*</w:t>
            </w:r>
          </w:p>
        </w:tc>
        <w:tc>
          <w:tcPr>
            <w:tcW w:w="1418" w:type="dxa"/>
          </w:tcPr>
          <w:p w:rsidR="003245F4" w:rsidRDefault="003245F4" w:rsidP="0094733C">
            <w:pPr>
              <w:jc w:val="center"/>
              <w:rPr>
                <w:sz w:val="24"/>
              </w:rPr>
            </w:pPr>
            <w:r w:rsidRPr="000E4812">
              <w:rPr>
                <w:sz w:val="24"/>
              </w:rPr>
              <w:t>350</w:t>
            </w:r>
          </w:p>
          <w:p w:rsidR="003630A9" w:rsidRPr="000E4812" w:rsidRDefault="003630A9" w:rsidP="0094733C">
            <w:pPr>
              <w:jc w:val="center"/>
              <w:rPr>
                <w:sz w:val="24"/>
              </w:rPr>
            </w:pPr>
            <w:r>
              <w:rPr>
                <w:sz w:val="24"/>
              </w:rPr>
              <w:t>-</w:t>
            </w:r>
          </w:p>
        </w:tc>
        <w:tc>
          <w:tcPr>
            <w:tcW w:w="1416" w:type="dxa"/>
          </w:tcPr>
          <w:p w:rsidR="003245F4" w:rsidRPr="000E4812" w:rsidRDefault="003245F4" w:rsidP="0094733C">
            <w:pPr>
              <w:jc w:val="center"/>
              <w:rPr>
                <w:sz w:val="24"/>
              </w:rPr>
            </w:pPr>
            <w:r w:rsidRPr="000E4812">
              <w:rPr>
                <w:sz w:val="24"/>
              </w:rPr>
              <w:t>-</w:t>
            </w:r>
          </w:p>
        </w:tc>
      </w:tr>
      <w:tr w:rsidR="003245F4" w:rsidRPr="00915413" w:rsidTr="00266A9C">
        <w:tc>
          <w:tcPr>
            <w:tcW w:w="2269" w:type="dxa"/>
          </w:tcPr>
          <w:p w:rsidR="003245F4" w:rsidRPr="000E4812" w:rsidRDefault="003245F4" w:rsidP="0094733C">
            <w:pPr>
              <w:rPr>
                <w:sz w:val="24"/>
              </w:rPr>
            </w:pPr>
            <w:r w:rsidRPr="000E4812">
              <w:rPr>
                <w:sz w:val="24"/>
              </w:rPr>
              <w:t>Заместитель главного спортивного судьи,</w:t>
            </w:r>
          </w:p>
          <w:p w:rsidR="003245F4" w:rsidRPr="000E4812" w:rsidRDefault="003245F4" w:rsidP="0094733C">
            <w:pPr>
              <w:rPr>
                <w:sz w:val="24"/>
              </w:rPr>
            </w:pPr>
            <w:r w:rsidRPr="000E4812">
              <w:rPr>
                <w:sz w:val="24"/>
              </w:rPr>
              <w:t>главного секретаря</w:t>
            </w:r>
          </w:p>
        </w:tc>
        <w:tc>
          <w:tcPr>
            <w:tcW w:w="1984" w:type="dxa"/>
            <w:tcBorders>
              <w:bottom w:val="nil"/>
            </w:tcBorders>
          </w:tcPr>
          <w:p w:rsidR="003245F4" w:rsidRDefault="003245F4" w:rsidP="0094733C">
            <w:pPr>
              <w:jc w:val="center"/>
              <w:rPr>
                <w:sz w:val="24"/>
              </w:rPr>
            </w:pPr>
            <w:r w:rsidRPr="000E4812">
              <w:rPr>
                <w:sz w:val="24"/>
              </w:rPr>
              <w:t>450</w:t>
            </w:r>
          </w:p>
          <w:p w:rsidR="003630A9" w:rsidRPr="000E4812" w:rsidRDefault="003630A9" w:rsidP="0094733C">
            <w:pPr>
              <w:jc w:val="center"/>
              <w:rPr>
                <w:sz w:val="24"/>
              </w:rPr>
            </w:pPr>
            <w:r>
              <w:rPr>
                <w:sz w:val="24"/>
              </w:rPr>
              <w:t>1100*</w:t>
            </w:r>
          </w:p>
        </w:tc>
        <w:tc>
          <w:tcPr>
            <w:tcW w:w="1276" w:type="dxa"/>
            <w:tcBorders>
              <w:bottom w:val="nil"/>
            </w:tcBorders>
          </w:tcPr>
          <w:p w:rsidR="003245F4" w:rsidRDefault="003245F4" w:rsidP="0094733C">
            <w:pPr>
              <w:jc w:val="center"/>
              <w:rPr>
                <w:sz w:val="24"/>
              </w:rPr>
            </w:pPr>
            <w:r w:rsidRPr="000E4812">
              <w:rPr>
                <w:sz w:val="24"/>
              </w:rPr>
              <w:t>400</w:t>
            </w:r>
          </w:p>
          <w:p w:rsidR="003630A9" w:rsidRPr="000E4812" w:rsidRDefault="003630A9" w:rsidP="0094733C">
            <w:pPr>
              <w:jc w:val="center"/>
              <w:rPr>
                <w:sz w:val="24"/>
              </w:rPr>
            </w:pPr>
            <w:r>
              <w:rPr>
                <w:sz w:val="24"/>
              </w:rPr>
              <w:t>1000*</w:t>
            </w:r>
          </w:p>
        </w:tc>
        <w:tc>
          <w:tcPr>
            <w:tcW w:w="1418" w:type="dxa"/>
            <w:tcBorders>
              <w:bottom w:val="nil"/>
            </w:tcBorders>
          </w:tcPr>
          <w:p w:rsidR="003245F4" w:rsidRDefault="003245F4" w:rsidP="0094733C">
            <w:pPr>
              <w:jc w:val="center"/>
              <w:rPr>
                <w:sz w:val="24"/>
              </w:rPr>
            </w:pPr>
            <w:r w:rsidRPr="000E4812">
              <w:rPr>
                <w:sz w:val="24"/>
              </w:rPr>
              <w:t>350</w:t>
            </w:r>
          </w:p>
          <w:p w:rsidR="003630A9" w:rsidRPr="000E4812" w:rsidRDefault="003630A9" w:rsidP="0094733C">
            <w:pPr>
              <w:jc w:val="center"/>
              <w:rPr>
                <w:sz w:val="24"/>
              </w:rPr>
            </w:pPr>
            <w:r>
              <w:rPr>
                <w:sz w:val="24"/>
              </w:rPr>
              <w:t>900*</w:t>
            </w:r>
          </w:p>
        </w:tc>
        <w:tc>
          <w:tcPr>
            <w:tcW w:w="1418" w:type="dxa"/>
            <w:tcBorders>
              <w:bottom w:val="nil"/>
            </w:tcBorders>
          </w:tcPr>
          <w:p w:rsidR="003245F4" w:rsidRPr="000E4812" w:rsidRDefault="003245F4" w:rsidP="0094733C">
            <w:pPr>
              <w:jc w:val="center"/>
              <w:rPr>
                <w:sz w:val="24"/>
              </w:rPr>
            </w:pPr>
            <w:r w:rsidRPr="000E4812">
              <w:rPr>
                <w:sz w:val="24"/>
              </w:rPr>
              <w:t>300</w:t>
            </w:r>
          </w:p>
        </w:tc>
        <w:tc>
          <w:tcPr>
            <w:tcW w:w="1416" w:type="dxa"/>
            <w:tcBorders>
              <w:bottom w:val="nil"/>
            </w:tcBorders>
          </w:tcPr>
          <w:p w:rsidR="003245F4" w:rsidRPr="000E4812" w:rsidRDefault="003245F4" w:rsidP="0094733C">
            <w:pPr>
              <w:jc w:val="center"/>
              <w:rPr>
                <w:sz w:val="24"/>
              </w:rPr>
            </w:pPr>
            <w:r w:rsidRPr="000E4812">
              <w:rPr>
                <w:sz w:val="24"/>
              </w:rPr>
              <w:t>-</w:t>
            </w:r>
          </w:p>
        </w:tc>
      </w:tr>
      <w:tr w:rsidR="003245F4" w:rsidRPr="00915413" w:rsidTr="00266A9C">
        <w:tc>
          <w:tcPr>
            <w:tcW w:w="2269" w:type="dxa"/>
          </w:tcPr>
          <w:p w:rsidR="003245F4" w:rsidRPr="000E4812" w:rsidRDefault="003245F4" w:rsidP="0094733C">
            <w:pPr>
              <w:rPr>
                <w:sz w:val="24"/>
              </w:rPr>
            </w:pPr>
            <w:r w:rsidRPr="000E4812">
              <w:rPr>
                <w:sz w:val="24"/>
              </w:rPr>
              <w:t>Спортивный судья</w:t>
            </w:r>
          </w:p>
        </w:tc>
        <w:tc>
          <w:tcPr>
            <w:tcW w:w="1984" w:type="dxa"/>
            <w:tcBorders>
              <w:bottom w:val="nil"/>
            </w:tcBorders>
          </w:tcPr>
          <w:p w:rsidR="003245F4" w:rsidRDefault="003245F4" w:rsidP="0094733C">
            <w:pPr>
              <w:jc w:val="center"/>
              <w:rPr>
                <w:sz w:val="24"/>
              </w:rPr>
            </w:pPr>
            <w:r w:rsidRPr="000E4812">
              <w:rPr>
                <w:sz w:val="24"/>
              </w:rPr>
              <w:t>400</w:t>
            </w:r>
          </w:p>
          <w:p w:rsidR="003630A9" w:rsidRPr="000E4812" w:rsidRDefault="003630A9" w:rsidP="0094733C">
            <w:pPr>
              <w:jc w:val="center"/>
              <w:rPr>
                <w:sz w:val="24"/>
              </w:rPr>
            </w:pPr>
            <w:r>
              <w:rPr>
                <w:sz w:val="24"/>
              </w:rPr>
              <w:t>1000*</w:t>
            </w:r>
          </w:p>
        </w:tc>
        <w:tc>
          <w:tcPr>
            <w:tcW w:w="1276" w:type="dxa"/>
            <w:tcBorders>
              <w:bottom w:val="nil"/>
            </w:tcBorders>
          </w:tcPr>
          <w:p w:rsidR="003245F4" w:rsidRDefault="003245F4" w:rsidP="0094733C">
            <w:pPr>
              <w:jc w:val="center"/>
              <w:rPr>
                <w:sz w:val="24"/>
              </w:rPr>
            </w:pPr>
            <w:r w:rsidRPr="000E4812">
              <w:rPr>
                <w:sz w:val="24"/>
              </w:rPr>
              <w:t>350</w:t>
            </w:r>
          </w:p>
          <w:p w:rsidR="003630A9" w:rsidRPr="000E4812" w:rsidRDefault="003630A9" w:rsidP="0094733C">
            <w:pPr>
              <w:jc w:val="center"/>
              <w:rPr>
                <w:sz w:val="24"/>
              </w:rPr>
            </w:pPr>
            <w:r>
              <w:rPr>
                <w:sz w:val="24"/>
              </w:rPr>
              <w:t>900*</w:t>
            </w:r>
          </w:p>
        </w:tc>
        <w:tc>
          <w:tcPr>
            <w:tcW w:w="1418" w:type="dxa"/>
            <w:tcBorders>
              <w:bottom w:val="nil"/>
            </w:tcBorders>
          </w:tcPr>
          <w:p w:rsidR="003245F4" w:rsidRDefault="003245F4" w:rsidP="0094733C">
            <w:pPr>
              <w:jc w:val="center"/>
              <w:rPr>
                <w:sz w:val="24"/>
              </w:rPr>
            </w:pPr>
            <w:r w:rsidRPr="000E4812">
              <w:rPr>
                <w:sz w:val="24"/>
              </w:rPr>
              <w:t>300</w:t>
            </w:r>
          </w:p>
          <w:p w:rsidR="003630A9" w:rsidRPr="000E4812" w:rsidRDefault="003630A9" w:rsidP="0094733C">
            <w:pPr>
              <w:jc w:val="center"/>
              <w:rPr>
                <w:sz w:val="24"/>
              </w:rPr>
            </w:pPr>
            <w:r>
              <w:rPr>
                <w:sz w:val="24"/>
              </w:rPr>
              <w:t>800*</w:t>
            </w:r>
          </w:p>
        </w:tc>
        <w:tc>
          <w:tcPr>
            <w:tcW w:w="1418" w:type="dxa"/>
            <w:tcBorders>
              <w:bottom w:val="nil"/>
            </w:tcBorders>
          </w:tcPr>
          <w:p w:rsidR="003245F4" w:rsidRDefault="003245F4" w:rsidP="0094733C">
            <w:pPr>
              <w:jc w:val="center"/>
              <w:rPr>
                <w:sz w:val="24"/>
              </w:rPr>
            </w:pPr>
            <w:r w:rsidRPr="000E4812">
              <w:rPr>
                <w:sz w:val="24"/>
              </w:rPr>
              <w:t>250</w:t>
            </w:r>
          </w:p>
          <w:p w:rsidR="003630A9" w:rsidRPr="000E4812" w:rsidRDefault="003630A9" w:rsidP="0094733C">
            <w:pPr>
              <w:jc w:val="center"/>
              <w:rPr>
                <w:sz w:val="24"/>
              </w:rPr>
            </w:pPr>
            <w:r>
              <w:rPr>
                <w:sz w:val="24"/>
              </w:rPr>
              <w:t>750*</w:t>
            </w:r>
          </w:p>
        </w:tc>
        <w:tc>
          <w:tcPr>
            <w:tcW w:w="1416" w:type="dxa"/>
            <w:tcBorders>
              <w:bottom w:val="nil"/>
            </w:tcBorders>
          </w:tcPr>
          <w:p w:rsidR="003245F4" w:rsidRDefault="003245F4" w:rsidP="0094733C">
            <w:pPr>
              <w:jc w:val="center"/>
              <w:rPr>
                <w:sz w:val="24"/>
              </w:rPr>
            </w:pPr>
            <w:r w:rsidRPr="000E4812">
              <w:rPr>
                <w:sz w:val="24"/>
              </w:rPr>
              <w:t>200</w:t>
            </w:r>
          </w:p>
          <w:p w:rsidR="003630A9" w:rsidRPr="000E4812" w:rsidRDefault="003630A9" w:rsidP="0094733C">
            <w:pPr>
              <w:jc w:val="center"/>
              <w:rPr>
                <w:sz w:val="24"/>
              </w:rPr>
            </w:pPr>
            <w:r>
              <w:rPr>
                <w:sz w:val="24"/>
              </w:rPr>
              <w:t>650*</w:t>
            </w:r>
          </w:p>
        </w:tc>
      </w:tr>
      <w:tr w:rsidR="003245F4" w:rsidRPr="00915413" w:rsidTr="00266A9C">
        <w:trPr>
          <w:cantSplit/>
        </w:trPr>
        <w:tc>
          <w:tcPr>
            <w:tcW w:w="9781" w:type="dxa"/>
            <w:gridSpan w:val="6"/>
          </w:tcPr>
          <w:p w:rsidR="00A45EEC" w:rsidRDefault="00A45EEC" w:rsidP="0094733C">
            <w:pPr>
              <w:jc w:val="center"/>
              <w:rPr>
                <w:sz w:val="24"/>
              </w:rPr>
            </w:pPr>
          </w:p>
          <w:p w:rsidR="003245F4" w:rsidRDefault="003245F4" w:rsidP="0094733C">
            <w:pPr>
              <w:jc w:val="center"/>
              <w:rPr>
                <w:sz w:val="24"/>
              </w:rPr>
            </w:pPr>
            <w:r w:rsidRPr="000E4812">
              <w:rPr>
                <w:sz w:val="24"/>
              </w:rPr>
              <w:t>командные игровые виды спорта (производится за обслуживание одной игры)</w:t>
            </w:r>
          </w:p>
          <w:p w:rsidR="00A45EEC" w:rsidRPr="000E4812" w:rsidRDefault="00A45EEC" w:rsidP="0094733C">
            <w:pPr>
              <w:jc w:val="center"/>
              <w:rPr>
                <w:sz w:val="24"/>
              </w:rPr>
            </w:pPr>
          </w:p>
        </w:tc>
      </w:tr>
      <w:tr w:rsidR="003245F4" w:rsidRPr="00915413" w:rsidTr="00266A9C">
        <w:tc>
          <w:tcPr>
            <w:tcW w:w="2269" w:type="dxa"/>
          </w:tcPr>
          <w:p w:rsidR="003245F4" w:rsidRPr="000E4812" w:rsidRDefault="003245F4" w:rsidP="0094733C">
            <w:pPr>
              <w:rPr>
                <w:sz w:val="24"/>
              </w:rPr>
            </w:pPr>
            <w:r w:rsidRPr="000E4812">
              <w:rPr>
                <w:sz w:val="24"/>
              </w:rPr>
              <w:t xml:space="preserve">Главный спортивный судья </w:t>
            </w:r>
          </w:p>
        </w:tc>
        <w:tc>
          <w:tcPr>
            <w:tcW w:w="1984" w:type="dxa"/>
            <w:tcBorders>
              <w:top w:val="nil"/>
            </w:tcBorders>
          </w:tcPr>
          <w:p w:rsidR="003245F4" w:rsidRPr="000E4812" w:rsidRDefault="003245F4" w:rsidP="0094733C">
            <w:pPr>
              <w:jc w:val="center"/>
              <w:rPr>
                <w:sz w:val="24"/>
              </w:rPr>
            </w:pPr>
            <w:r w:rsidRPr="000E4812">
              <w:rPr>
                <w:sz w:val="24"/>
              </w:rPr>
              <w:t>300</w:t>
            </w:r>
          </w:p>
        </w:tc>
        <w:tc>
          <w:tcPr>
            <w:tcW w:w="1276" w:type="dxa"/>
            <w:tcBorders>
              <w:top w:val="nil"/>
            </w:tcBorders>
          </w:tcPr>
          <w:p w:rsidR="003245F4" w:rsidRPr="000E4812" w:rsidRDefault="003245F4" w:rsidP="0094733C">
            <w:pPr>
              <w:jc w:val="center"/>
              <w:rPr>
                <w:sz w:val="24"/>
              </w:rPr>
            </w:pPr>
            <w:r w:rsidRPr="000E4812">
              <w:rPr>
                <w:sz w:val="24"/>
              </w:rPr>
              <w:t>260</w:t>
            </w:r>
          </w:p>
        </w:tc>
        <w:tc>
          <w:tcPr>
            <w:tcW w:w="1418" w:type="dxa"/>
            <w:tcBorders>
              <w:top w:val="nil"/>
            </w:tcBorders>
          </w:tcPr>
          <w:p w:rsidR="003245F4" w:rsidRPr="000E4812" w:rsidRDefault="003245F4" w:rsidP="0094733C">
            <w:pPr>
              <w:jc w:val="center"/>
              <w:rPr>
                <w:sz w:val="24"/>
              </w:rPr>
            </w:pPr>
            <w:r w:rsidRPr="000E4812">
              <w:rPr>
                <w:sz w:val="24"/>
              </w:rPr>
              <w:t>220</w:t>
            </w:r>
          </w:p>
        </w:tc>
        <w:tc>
          <w:tcPr>
            <w:tcW w:w="1418" w:type="dxa"/>
            <w:tcBorders>
              <w:top w:val="nil"/>
            </w:tcBorders>
          </w:tcPr>
          <w:p w:rsidR="003245F4" w:rsidRPr="000E4812" w:rsidRDefault="003245F4" w:rsidP="0094733C">
            <w:pPr>
              <w:jc w:val="center"/>
              <w:rPr>
                <w:sz w:val="24"/>
              </w:rPr>
            </w:pPr>
            <w:r w:rsidRPr="000E4812">
              <w:rPr>
                <w:sz w:val="24"/>
              </w:rPr>
              <w:t>180</w:t>
            </w:r>
          </w:p>
        </w:tc>
        <w:tc>
          <w:tcPr>
            <w:tcW w:w="1416" w:type="dxa"/>
            <w:tcBorders>
              <w:top w:val="nil"/>
            </w:tcBorders>
          </w:tcPr>
          <w:p w:rsidR="003245F4" w:rsidRPr="000E4812" w:rsidRDefault="003245F4" w:rsidP="0094733C">
            <w:pPr>
              <w:jc w:val="center"/>
              <w:rPr>
                <w:sz w:val="24"/>
              </w:rPr>
            </w:pPr>
            <w:r w:rsidRPr="000E4812">
              <w:rPr>
                <w:sz w:val="24"/>
              </w:rPr>
              <w:t>-</w:t>
            </w:r>
          </w:p>
        </w:tc>
      </w:tr>
      <w:tr w:rsidR="003245F4" w:rsidRPr="00915413" w:rsidTr="00266A9C">
        <w:tc>
          <w:tcPr>
            <w:tcW w:w="2269" w:type="dxa"/>
          </w:tcPr>
          <w:p w:rsidR="003245F4" w:rsidRPr="000E4812" w:rsidRDefault="003245F4" w:rsidP="0094733C">
            <w:pPr>
              <w:rPr>
                <w:sz w:val="24"/>
              </w:rPr>
            </w:pPr>
            <w:r w:rsidRPr="000E4812">
              <w:rPr>
                <w:sz w:val="24"/>
              </w:rPr>
              <w:t>Главный спортивный судья-секретарь</w:t>
            </w:r>
          </w:p>
        </w:tc>
        <w:tc>
          <w:tcPr>
            <w:tcW w:w="1984" w:type="dxa"/>
            <w:tcBorders>
              <w:top w:val="nil"/>
            </w:tcBorders>
          </w:tcPr>
          <w:p w:rsidR="003245F4" w:rsidRPr="000E4812" w:rsidRDefault="003245F4" w:rsidP="0094733C">
            <w:pPr>
              <w:jc w:val="center"/>
              <w:rPr>
                <w:sz w:val="24"/>
              </w:rPr>
            </w:pPr>
            <w:r w:rsidRPr="000E4812">
              <w:rPr>
                <w:sz w:val="24"/>
              </w:rPr>
              <w:t>300</w:t>
            </w:r>
          </w:p>
        </w:tc>
        <w:tc>
          <w:tcPr>
            <w:tcW w:w="1276" w:type="dxa"/>
            <w:tcBorders>
              <w:top w:val="nil"/>
            </w:tcBorders>
          </w:tcPr>
          <w:p w:rsidR="003245F4" w:rsidRPr="000E4812" w:rsidRDefault="003245F4" w:rsidP="0094733C">
            <w:pPr>
              <w:jc w:val="center"/>
              <w:rPr>
                <w:sz w:val="24"/>
              </w:rPr>
            </w:pPr>
            <w:r w:rsidRPr="000E4812">
              <w:rPr>
                <w:sz w:val="24"/>
              </w:rPr>
              <w:t>260</w:t>
            </w:r>
          </w:p>
        </w:tc>
        <w:tc>
          <w:tcPr>
            <w:tcW w:w="1418" w:type="dxa"/>
            <w:tcBorders>
              <w:top w:val="nil"/>
            </w:tcBorders>
          </w:tcPr>
          <w:p w:rsidR="003245F4" w:rsidRPr="000E4812" w:rsidRDefault="003245F4" w:rsidP="0094733C">
            <w:pPr>
              <w:jc w:val="center"/>
              <w:rPr>
                <w:sz w:val="24"/>
              </w:rPr>
            </w:pPr>
            <w:r w:rsidRPr="000E4812">
              <w:rPr>
                <w:sz w:val="24"/>
              </w:rPr>
              <w:t>220</w:t>
            </w:r>
          </w:p>
        </w:tc>
        <w:tc>
          <w:tcPr>
            <w:tcW w:w="1418" w:type="dxa"/>
            <w:tcBorders>
              <w:top w:val="nil"/>
            </w:tcBorders>
          </w:tcPr>
          <w:p w:rsidR="003245F4" w:rsidRPr="000E4812" w:rsidRDefault="003245F4" w:rsidP="0094733C">
            <w:pPr>
              <w:jc w:val="center"/>
              <w:rPr>
                <w:sz w:val="24"/>
              </w:rPr>
            </w:pPr>
            <w:r w:rsidRPr="000E4812">
              <w:rPr>
                <w:sz w:val="24"/>
              </w:rPr>
              <w:t>180</w:t>
            </w:r>
          </w:p>
        </w:tc>
        <w:tc>
          <w:tcPr>
            <w:tcW w:w="1416" w:type="dxa"/>
            <w:tcBorders>
              <w:top w:val="nil"/>
            </w:tcBorders>
          </w:tcPr>
          <w:p w:rsidR="003245F4" w:rsidRPr="000E4812" w:rsidRDefault="003245F4" w:rsidP="0094733C">
            <w:pPr>
              <w:jc w:val="center"/>
              <w:rPr>
                <w:sz w:val="24"/>
              </w:rPr>
            </w:pPr>
          </w:p>
        </w:tc>
      </w:tr>
      <w:tr w:rsidR="003245F4" w:rsidRPr="00915413" w:rsidTr="00266A9C">
        <w:tc>
          <w:tcPr>
            <w:tcW w:w="2269" w:type="dxa"/>
          </w:tcPr>
          <w:p w:rsidR="003245F4" w:rsidRPr="000E4812" w:rsidRDefault="003245F4" w:rsidP="0094733C">
            <w:pPr>
              <w:rPr>
                <w:sz w:val="24"/>
              </w:rPr>
            </w:pPr>
            <w:r w:rsidRPr="000E4812">
              <w:rPr>
                <w:sz w:val="24"/>
              </w:rPr>
              <w:t xml:space="preserve">Помощник главного спортивного судьи </w:t>
            </w:r>
          </w:p>
        </w:tc>
        <w:tc>
          <w:tcPr>
            <w:tcW w:w="1984" w:type="dxa"/>
          </w:tcPr>
          <w:p w:rsidR="003245F4" w:rsidRPr="000E4812" w:rsidRDefault="003245F4" w:rsidP="0094733C">
            <w:pPr>
              <w:jc w:val="center"/>
              <w:rPr>
                <w:sz w:val="24"/>
              </w:rPr>
            </w:pPr>
            <w:r w:rsidRPr="000E4812">
              <w:rPr>
                <w:sz w:val="24"/>
              </w:rPr>
              <w:t>260</w:t>
            </w:r>
          </w:p>
        </w:tc>
        <w:tc>
          <w:tcPr>
            <w:tcW w:w="1276" w:type="dxa"/>
          </w:tcPr>
          <w:p w:rsidR="003245F4" w:rsidRPr="000E4812" w:rsidRDefault="003245F4" w:rsidP="0094733C">
            <w:pPr>
              <w:jc w:val="center"/>
              <w:rPr>
                <w:sz w:val="24"/>
              </w:rPr>
            </w:pPr>
            <w:r w:rsidRPr="000E4812">
              <w:rPr>
                <w:sz w:val="24"/>
              </w:rPr>
              <w:t>230</w:t>
            </w:r>
          </w:p>
        </w:tc>
        <w:tc>
          <w:tcPr>
            <w:tcW w:w="1418" w:type="dxa"/>
          </w:tcPr>
          <w:p w:rsidR="003245F4" w:rsidRPr="000E4812" w:rsidRDefault="003245F4" w:rsidP="0094733C">
            <w:pPr>
              <w:jc w:val="center"/>
              <w:rPr>
                <w:sz w:val="24"/>
              </w:rPr>
            </w:pPr>
            <w:r w:rsidRPr="000E4812">
              <w:rPr>
                <w:sz w:val="24"/>
              </w:rPr>
              <w:t>200</w:t>
            </w:r>
          </w:p>
        </w:tc>
        <w:tc>
          <w:tcPr>
            <w:tcW w:w="1418" w:type="dxa"/>
          </w:tcPr>
          <w:p w:rsidR="003245F4" w:rsidRPr="000E4812" w:rsidRDefault="003245F4" w:rsidP="0094733C">
            <w:pPr>
              <w:jc w:val="center"/>
              <w:rPr>
                <w:sz w:val="24"/>
              </w:rPr>
            </w:pPr>
            <w:r w:rsidRPr="000E4812">
              <w:rPr>
                <w:sz w:val="24"/>
              </w:rPr>
              <w:t>170</w:t>
            </w:r>
          </w:p>
        </w:tc>
        <w:tc>
          <w:tcPr>
            <w:tcW w:w="1416" w:type="dxa"/>
          </w:tcPr>
          <w:p w:rsidR="003245F4" w:rsidRPr="000E4812" w:rsidRDefault="003245F4" w:rsidP="0094733C">
            <w:pPr>
              <w:jc w:val="center"/>
              <w:rPr>
                <w:sz w:val="24"/>
              </w:rPr>
            </w:pPr>
            <w:r w:rsidRPr="000E4812">
              <w:rPr>
                <w:sz w:val="24"/>
              </w:rPr>
              <w:t>-</w:t>
            </w:r>
          </w:p>
        </w:tc>
      </w:tr>
      <w:tr w:rsidR="003245F4" w:rsidRPr="00915413" w:rsidTr="00266A9C">
        <w:tc>
          <w:tcPr>
            <w:tcW w:w="2269" w:type="dxa"/>
          </w:tcPr>
          <w:p w:rsidR="003245F4" w:rsidRPr="000E4812" w:rsidRDefault="003245F4" w:rsidP="0094733C">
            <w:pPr>
              <w:rPr>
                <w:sz w:val="24"/>
              </w:rPr>
            </w:pPr>
            <w:r w:rsidRPr="000E4812">
              <w:rPr>
                <w:sz w:val="24"/>
              </w:rPr>
              <w:t>Комиссар</w:t>
            </w:r>
          </w:p>
        </w:tc>
        <w:tc>
          <w:tcPr>
            <w:tcW w:w="1984" w:type="dxa"/>
          </w:tcPr>
          <w:p w:rsidR="003245F4" w:rsidRPr="000E4812" w:rsidRDefault="003245F4" w:rsidP="0094733C">
            <w:pPr>
              <w:jc w:val="center"/>
              <w:rPr>
                <w:sz w:val="24"/>
              </w:rPr>
            </w:pPr>
            <w:r w:rsidRPr="000E4812">
              <w:rPr>
                <w:sz w:val="24"/>
              </w:rPr>
              <w:t>280</w:t>
            </w:r>
          </w:p>
        </w:tc>
        <w:tc>
          <w:tcPr>
            <w:tcW w:w="1276" w:type="dxa"/>
          </w:tcPr>
          <w:p w:rsidR="003245F4" w:rsidRPr="000E4812" w:rsidRDefault="003245F4" w:rsidP="0094733C">
            <w:pPr>
              <w:jc w:val="center"/>
              <w:rPr>
                <w:sz w:val="24"/>
              </w:rPr>
            </w:pPr>
            <w:r w:rsidRPr="000E4812">
              <w:rPr>
                <w:sz w:val="24"/>
              </w:rPr>
              <w:t>-</w:t>
            </w:r>
          </w:p>
        </w:tc>
        <w:tc>
          <w:tcPr>
            <w:tcW w:w="1418" w:type="dxa"/>
          </w:tcPr>
          <w:p w:rsidR="003245F4" w:rsidRPr="000E4812" w:rsidRDefault="003245F4" w:rsidP="0094733C">
            <w:pPr>
              <w:jc w:val="center"/>
              <w:rPr>
                <w:sz w:val="24"/>
              </w:rPr>
            </w:pPr>
            <w:r w:rsidRPr="000E4812">
              <w:rPr>
                <w:sz w:val="24"/>
              </w:rPr>
              <w:t>-</w:t>
            </w:r>
          </w:p>
        </w:tc>
        <w:tc>
          <w:tcPr>
            <w:tcW w:w="1418" w:type="dxa"/>
          </w:tcPr>
          <w:p w:rsidR="003245F4" w:rsidRPr="000E4812" w:rsidRDefault="003245F4" w:rsidP="0094733C">
            <w:pPr>
              <w:jc w:val="center"/>
              <w:rPr>
                <w:sz w:val="24"/>
              </w:rPr>
            </w:pPr>
            <w:r w:rsidRPr="000E4812">
              <w:rPr>
                <w:sz w:val="24"/>
              </w:rPr>
              <w:t>-</w:t>
            </w:r>
          </w:p>
        </w:tc>
        <w:tc>
          <w:tcPr>
            <w:tcW w:w="1416" w:type="dxa"/>
          </w:tcPr>
          <w:p w:rsidR="003245F4" w:rsidRPr="000E4812" w:rsidRDefault="003245F4" w:rsidP="0094733C">
            <w:pPr>
              <w:jc w:val="center"/>
              <w:rPr>
                <w:sz w:val="24"/>
              </w:rPr>
            </w:pPr>
            <w:r w:rsidRPr="000E4812">
              <w:rPr>
                <w:sz w:val="24"/>
              </w:rPr>
              <w:t>-</w:t>
            </w:r>
          </w:p>
        </w:tc>
      </w:tr>
      <w:tr w:rsidR="003245F4" w:rsidRPr="00915413" w:rsidTr="00266A9C">
        <w:tc>
          <w:tcPr>
            <w:tcW w:w="2269" w:type="dxa"/>
          </w:tcPr>
          <w:p w:rsidR="003245F4" w:rsidRPr="000E4812" w:rsidRDefault="003245F4" w:rsidP="0094733C">
            <w:pPr>
              <w:rPr>
                <w:sz w:val="24"/>
              </w:rPr>
            </w:pPr>
            <w:r w:rsidRPr="000E4812">
              <w:rPr>
                <w:sz w:val="24"/>
              </w:rPr>
              <w:t>Спортивный судья, входящий в состав судейской бригады</w:t>
            </w:r>
          </w:p>
        </w:tc>
        <w:tc>
          <w:tcPr>
            <w:tcW w:w="1984" w:type="dxa"/>
          </w:tcPr>
          <w:p w:rsidR="003245F4" w:rsidRPr="000E4812" w:rsidRDefault="003245F4" w:rsidP="0094733C">
            <w:pPr>
              <w:jc w:val="center"/>
              <w:rPr>
                <w:sz w:val="24"/>
              </w:rPr>
            </w:pPr>
            <w:r w:rsidRPr="000E4812">
              <w:rPr>
                <w:sz w:val="24"/>
              </w:rPr>
              <w:t>230</w:t>
            </w:r>
          </w:p>
        </w:tc>
        <w:tc>
          <w:tcPr>
            <w:tcW w:w="1276" w:type="dxa"/>
          </w:tcPr>
          <w:p w:rsidR="003245F4" w:rsidRPr="000E4812" w:rsidRDefault="003245F4" w:rsidP="0094733C">
            <w:pPr>
              <w:jc w:val="center"/>
              <w:rPr>
                <w:sz w:val="24"/>
              </w:rPr>
            </w:pPr>
            <w:r w:rsidRPr="000E4812">
              <w:rPr>
                <w:sz w:val="24"/>
              </w:rPr>
              <w:t>210</w:t>
            </w:r>
          </w:p>
        </w:tc>
        <w:tc>
          <w:tcPr>
            <w:tcW w:w="1418" w:type="dxa"/>
          </w:tcPr>
          <w:p w:rsidR="003245F4" w:rsidRPr="000E4812" w:rsidRDefault="003245F4" w:rsidP="0094733C">
            <w:pPr>
              <w:jc w:val="center"/>
              <w:rPr>
                <w:sz w:val="24"/>
              </w:rPr>
            </w:pPr>
            <w:r w:rsidRPr="000E4812">
              <w:rPr>
                <w:sz w:val="24"/>
              </w:rPr>
              <w:t>190</w:t>
            </w:r>
          </w:p>
        </w:tc>
        <w:tc>
          <w:tcPr>
            <w:tcW w:w="1418" w:type="dxa"/>
          </w:tcPr>
          <w:p w:rsidR="003245F4" w:rsidRPr="000E4812" w:rsidRDefault="003245F4" w:rsidP="0094733C">
            <w:pPr>
              <w:jc w:val="center"/>
              <w:rPr>
                <w:sz w:val="24"/>
              </w:rPr>
            </w:pPr>
            <w:r w:rsidRPr="000E4812">
              <w:rPr>
                <w:sz w:val="24"/>
              </w:rPr>
              <w:t>170</w:t>
            </w:r>
          </w:p>
        </w:tc>
        <w:tc>
          <w:tcPr>
            <w:tcW w:w="1416" w:type="dxa"/>
          </w:tcPr>
          <w:p w:rsidR="003245F4" w:rsidRPr="000E4812" w:rsidRDefault="003245F4" w:rsidP="0094733C">
            <w:pPr>
              <w:jc w:val="center"/>
              <w:rPr>
                <w:sz w:val="24"/>
              </w:rPr>
            </w:pPr>
            <w:r w:rsidRPr="000E4812">
              <w:rPr>
                <w:sz w:val="24"/>
              </w:rPr>
              <w:t>150</w:t>
            </w:r>
          </w:p>
        </w:tc>
      </w:tr>
    </w:tbl>
    <w:p w:rsidR="00266A9C" w:rsidRDefault="00266A9C" w:rsidP="00266A9C">
      <w:pPr>
        <w:spacing w:line="300" w:lineRule="auto"/>
        <w:ind w:firstLine="709"/>
        <w:jc w:val="both"/>
        <w:rPr>
          <w:sz w:val="26"/>
          <w:szCs w:val="26"/>
        </w:rPr>
      </w:pPr>
    </w:p>
    <w:p w:rsidR="00266A9C" w:rsidRDefault="00266A9C" w:rsidP="00266A9C">
      <w:pPr>
        <w:spacing w:line="300" w:lineRule="auto"/>
        <w:ind w:firstLine="709"/>
        <w:jc w:val="both"/>
        <w:rPr>
          <w:sz w:val="26"/>
          <w:szCs w:val="26"/>
        </w:rPr>
      </w:pPr>
    </w:p>
    <w:p w:rsidR="00C805B3" w:rsidRPr="00915413" w:rsidRDefault="00C805B3" w:rsidP="00266A9C">
      <w:pPr>
        <w:spacing w:line="300" w:lineRule="auto"/>
        <w:ind w:firstLine="709"/>
        <w:jc w:val="both"/>
        <w:rPr>
          <w:sz w:val="26"/>
          <w:szCs w:val="26"/>
        </w:rPr>
      </w:pPr>
      <w:r w:rsidRPr="00915413">
        <w:rPr>
          <w:sz w:val="26"/>
          <w:szCs w:val="26"/>
        </w:rPr>
        <w:lastRenderedPageBreak/>
        <w:t>Примечание:</w:t>
      </w:r>
    </w:p>
    <w:p w:rsidR="00C805B3" w:rsidRPr="0066418C" w:rsidRDefault="00C805B3" w:rsidP="00266A9C">
      <w:pPr>
        <w:spacing w:line="300" w:lineRule="auto"/>
        <w:ind w:firstLine="709"/>
        <w:jc w:val="both"/>
        <w:rPr>
          <w:sz w:val="26"/>
          <w:szCs w:val="26"/>
        </w:rPr>
      </w:pPr>
      <w:r w:rsidRPr="00915413">
        <w:rPr>
          <w:sz w:val="26"/>
          <w:szCs w:val="26"/>
        </w:rPr>
        <w:t xml:space="preserve">1. </w:t>
      </w:r>
      <w:r w:rsidRPr="0066418C">
        <w:rPr>
          <w:sz w:val="26"/>
          <w:szCs w:val="26"/>
        </w:rPr>
        <w:t xml:space="preserve">Размер оплаты устанавливается </w:t>
      </w:r>
      <w:r w:rsidR="005D550B">
        <w:rPr>
          <w:sz w:val="26"/>
          <w:szCs w:val="26"/>
        </w:rPr>
        <w:t>при наличии</w:t>
      </w:r>
      <w:r w:rsidRPr="0066418C">
        <w:rPr>
          <w:sz w:val="26"/>
          <w:szCs w:val="26"/>
        </w:rPr>
        <w:t xml:space="preserve"> квалификационных категорий спортивных судей в соответствии с приказом Министерства спорта Российской Федерации от 28.02.2017 №134 «Об утверждении Положения о спортивных судьях»</w:t>
      </w:r>
      <w:r w:rsidR="005D550B">
        <w:rPr>
          <w:sz w:val="26"/>
          <w:szCs w:val="26"/>
        </w:rPr>
        <w:t xml:space="preserve"> (в реакции Приказов Министерства спорта Российской Федерации от 13.02.2018 № 123, от 26.10.2018 № 914, от 11.11.2019 № 928, от 15.07.2020 № 535, от 30.03.2021 № 188)</w:t>
      </w:r>
      <w:r w:rsidRPr="0066418C">
        <w:rPr>
          <w:sz w:val="26"/>
          <w:szCs w:val="26"/>
        </w:rPr>
        <w:t>.</w:t>
      </w:r>
    </w:p>
    <w:p w:rsidR="00C805B3" w:rsidRPr="005B2528" w:rsidRDefault="00C805B3" w:rsidP="00266A9C">
      <w:pPr>
        <w:spacing w:line="300" w:lineRule="auto"/>
        <w:ind w:firstLine="709"/>
        <w:jc w:val="both"/>
        <w:rPr>
          <w:sz w:val="26"/>
          <w:szCs w:val="26"/>
        </w:rPr>
      </w:pPr>
      <w:r w:rsidRPr="005B2528">
        <w:rPr>
          <w:sz w:val="26"/>
          <w:szCs w:val="26"/>
          <w:shd w:val="clear" w:color="auto" w:fill="FFFFFF" w:themeFill="background1"/>
        </w:rPr>
        <w:t xml:space="preserve">2. При необходимости на подготовительном и заключительном этапах проведения физкультурных </w:t>
      </w:r>
      <w:r w:rsidR="002006C8" w:rsidRPr="005B2528">
        <w:rPr>
          <w:sz w:val="26"/>
          <w:szCs w:val="26"/>
          <w:shd w:val="clear" w:color="auto" w:fill="FFFFFF" w:themeFill="background1"/>
        </w:rPr>
        <w:t xml:space="preserve">мероприятий </w:t>
      </w:r>
      <w:r w:rsidRPr="005B2528">
        <w:rPr>
          <w:sz w:val="26"/>
          <w:szCs w:val="26"/>
          <w:shd w:val="clear" w:color="auto" w:fill="FFFFFF" w:themeFill="background1"/>
        </w:rPr>
        <w:t>и спортивных мероприятий работа главного спортивного судьи, главного спортивного судьи-секретаря оплачивается дополнительно в количестве не более двух дней, заместителя главного спортивного судьи и заместителя главного спортивного судьи-секретаря соответственно – не более одного дня.</w:t>
      </w:r>
    </w:p>
    <w:p w:rsidR="00C805B3" w:rsidRPr="00915413" w:rsidRDefault="00C805B3" w:rsidP="00266A9C">
      <w:pPr>
        <w:spacing w:line="300" w:lineRule="auto"/>
        <w:ind w:firstLine="709"/>
        <w:jc w:val="both"/>
        <w:rPr>
          <w:sz w:val="26"/>
          <w:szCs w:val="26"/>
        </w:rPr>
      </w:pPr>
      <w:r w:rsidRPr="005B2528">
        <w:rPr>
          <w:sz w:val="26"/>
          <w:szCs w:val="26"/>
        </w:rPr>
        <w:t xml:space="preserve">3. </w:t>
      </w:r>
      <w:r w:rsidR="0080518F">
        <w:rPr>
          <w:sz w:val="26"/>
          <w:szCs w:val="26"/>
        </w:rPr>
        <w:t xml:space="preserve">Организатором утверждается оптимальных состав </w:t>
      </w:r>
      <w:r w:rsidRPr="005B2528">
        <w:rPr>
          <w:sz w:val="26"/>
          <w:szCs w:val="26"/>
        </w:rPr>
        <w:t>судейск</w:t>
      </w:r>
      <w:r w:rsidR="0080518F">
        <w:rPr>
          <w:sz w:val="26"/>
          <w:szCs w:val="26"/>
        </w:rPr>
        <w:t>ой</w:t>
      </w:r>
      <w:r w:rsidRPr="005B2528">
        <w:rPr>
          <w:sz w:val="26"/>
          <w:szCs w:val="26"/>
        </w:rPr>
        <w:t xml:space="preserve"> коллеги</w:t>
      </w:r>
      <w:r w:rsidR="0080518F">
        <w:rPr>
          <w:sz w:val="26"/>
          <w:szCs w:val="26"/>
        </w:rPr>
        <w:t>ис учетом особенностей</w:t>
      </w:r>
      <w:r w:rsidRPr="00915413">
        <w:rPr>
          <w:sz w:val="26"/>
          <w:szCs w:val="26"/>
        </w:rPr>
        <w:t>правил соревнований по</w:t>
      </w:r>
      <w:r w:rsidR="0080518F">
        <w:rPr>
          <w:sz w:val="26"/>
          <w:szCs w:val="26"/>
        </w:rPr>
        <w:t xml:space="preserve"> соответствующим</w:t>
      </w:r>
      <w:r w:rsidRPr="00915413">
        <w:rPr>
          <w:sz w:val="26"/>
          <w:szCs w:val="26"/>
        </w:rPr>
        <w:t xml:space="preserve"> видам спорта.</w:t>
      </w:r>
    </w:p>
    <w:p w:rsidR="00C805B3" w:rsidRPr="00915413" w:rsidRDefault="00C805B3" w:rsidP="00266A9C">
      <w:pPr>
        <w:spacing w:line="300" w:lineRule="auto"/>
        <w:ind w:firstLine="709"/>
        <w:jc w:val="both"/>
        <w:rPr>
          <w:sz w:val="26"/>
          <w:szCs w:val="26"/>
        </w:rPr>
      </w:pPr>
      <w:r w:rsidRPr="005B2528">
        <w:rPr>
          <w:sz w:val="26"/>
          <w:szCs w:val="26"/>
        </w:rPr>
        <w:t>4. Для осуществления контроля за организацией и проведением межмуниципальных соревнований могут назначаться инспектора или технические делегаты с оплатой в размерах, предусмотренных для главных спортивных судей.</w:t>
      </w:r>
    </w:p>
    <w:p w:rsidR="007F667B" w:rsidRDefault="00C805B3" w:rsidP="00266A9C">
      <w:pPr>
        <w:spacing w:line="300" w:lineRule="auto"/>
        <w:ind w:firstLine="709"/>
        <w:jc w:val="both"/>
        <w:rPr>
          <w:sz w:val="26"/>
          <w:szCs w:val="26"/>
        </w:rPr>
      </w:pPr>
      <w:r w:rsidRPr="00915413">
        <w:rPr>
          <w:sz w:val="26"/>
          <w:szCs w:val="26"/>
        </w:rPr>
        <w:t>5. В случае необходимости при проведении соревнований дополнительно привлекается обслуживающий и вспомогательный персонал.</w:t>
      </w:r>
    </w:p>
    <w:p w:rsidR="009E5A9D" w:rsidRDefault="003245F4" w:rsidP="00266A9C">
      <w:pPr>
        <w:spacing w:line="300" w:lineRule="auto"/>
        <w:ind w:firstLine="709"/>
        <w:jc w:val="both"/>
        <w:rPr>
          <w:b/>
          <w:sz w:val="26"/>
          <w:szCs w:val="26"/>
        </w:rPr>
      </w:pPr>
      <w:r>
        <w:rPr>
          <w:sz w:val="26"/>
          <w:szCs w:val="26"/>
        </w:rPr>
        <w:t xml:space="preserve">6. * размер оплаты </w:t>
      </w:r>
      <w:r w:rsidR="00C22991">
        <w:rPr>
          <w:sz w:val="26"/>
          <w:szCs w:val="26"/>
        </w:rPr>
        <w:t xml:space="preserve">устанавливается </w:t>
      </w:r>
      <w:r>
        <w:rPr>
          <w:sz w:val="26"/>
          <w:szCs w:val="26"/>
        </w:rPr>
        <w:t xml:space="preserve">для спортивных </w:t>
      </w:r>
      <w:r w:rsidR="00C22991">
        <w:rPr>
          <w:sz w:val="26"/>
          <w:szCs w:val="26"/>
        </w:rPr>
        <w:t>судей</w:t>
      </w:r>
      <w:r w:rsidR="0063527C">
        <w:rPr>
          <w:sz w:val="26"/>
          <w:szCs w:val="26"/>
        </w:rPr>
        <w:t xml:space="preserve"> при проведении всеро</w:t>
      </w:r>
      <w:r w:rsidR="00D25171">
        <w:rPr>
          <w:sz w:val="26"/>
          <w:szCs w:val="26"/>
        </w:rPr>
        <w:t>ссийских спортивных мероприятий</w:t>
      </w:r>
      <w:r w:rsidR="0063527C">
        <w:rPr>
          <w:sz w:val="26"/>
          <w:szCs w:val="26"/>
        </w:rPr>
        <w:t xml:space="preserve"> на территории города Торжка в соответствии с приказом Министерства спорта Российской Федерации от 04 октября 2021 №754 </w:t>
      </w:r>
      <w:r w:rsidR="00D25171">
        <w:rPr>
          <w:sz w:val="26"/>
          <w:szCs w:val="26"/>
        </w:rPr>
        <w:t>(в редакции приказа Минспорта России от 28.02.2022 № 147).</w:t>
      </w:r>
    </w:p>
    <w:p w:rsidR="007F667B" w:rsidRDefault="007F667B" w:rsidP="00266A9C">
      <w:pPr>
        <w:tabs>
          <w:tab w:val="num" w:pos="851"/>
          <w:tab w:val="left" w:pos="1134"/>
        </w:tabs>
        <w:spacing w:line="300" w:lineRule="auto"/>
        <w:ind w:firstLine="709"/>
        <w:jc w:val="both"/>
        <w:rPr>
          <w:b/>
          <w:sz w:val="26"/>
          <w:szCs w:val="26"/>
        </w:rPr>
      </w:pPr>
    </w:p>
    <w:sectPr w:rsidR="007F667B" w:rsidSect="00EF022D">
      <w:headerReference w:type="default" r:id="rId11"/>
      <w:pgSz w:w="11906" w:h="16838"/>
      <w:pgMar w:top="1134" w:right="850"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9CF" w:rsidRDefault="00AD39CF" w:rsidP="00EF022D">
      <w:r>
        <w:separator/>
      </w:r>
    </w:p>
  </w:endnote>
  <w:endnote w:type="continuationSeparator" w:id="1">
    <w:p w:rsidR="00AD39CF" w:rsidRDefault="00AD39CF" w:rsidP="00EF0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9CF" w:rsidRDefault="00AD39CF" w:rsidP="00EF022D">
      <w:r>
        <w:separator/>
      </w:r>
    </w:p>
  </w:footnote>
  <w:footnote w:type="continuationSeparator" w:id="1">
    <w:p w:rsidR="00AD39CF" w:rsidRDefault="00AD39CF" w:rsidP="00EF0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7171"/>
      <w:docPartObj>
        <w:docPartGallery w:val="Page Numbers (Top of Page)"/>
        <w:docPartUnique/>
      </w:docPartObj>
    </w:sdtPr>
    <w:sdtContent>
      <w:p w:rsidR="00EF022D" w:rsidRDefault="00EF022D">
        <w:pPr>
          <w:pStyle w:val="ad"/>
          <w:jc w:val="center"/>
        </w:pPr>
        <w:fldSimple w:instr=" PAGE   \* MERGEFORMAT ">
          <w:r>
            <w:rPr>
              <w:noProof/>
            </w:rPr>
            <w:t>3</w:t>
          </w:r>
        </w:fldSimple>
      </w:p>
    </w:sdtContent>
  </w:sdt>
  <w:p w:rsidR="00EF022D" w:rsidRDefault="00EF022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5C1E"/>
    <w:multiLevelType w:val="hybridMultilevel"/>
    <w:tmpl w:val="633A3E88"/>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280D3E8F"/>
    <w:multiLevelType w:val="multilevel"/>
    <w:tmpl w:val="B9486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D03BEF"/>
    <w:multiLevelType w:val="multilevel"/>
    <w:tmpl w:val="DA8007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3C582D35"/>
    <w:multiLevelType w:val="multilevel"/>
    <w:tmpl w:val="9920C5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nsid w:val="55322BE6"/>
    <w:multiLevelType w:val="hybridMultilevel"/>
    <w:tmpl w:val="732AAF1A"/>
    <w:lvl w:ilvl="0" w:tplc="0CE61728">
      <w:start w:val="1"/>
      <w:numFmt w:val="decimal"/>
      <w:suff w:val="space"/>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720F7F03"/>
    <w:multiLevelType w:val="multilevel"/>
    <w:tmpl w:val="4AC25630"/>
    <w:lvl w:ilvl="0">
      <w:start w:val="1"/>
      <w:numFmt w:val="decimal"/>
      <w:lvlText w:val="%1."/>
      <w:lvlJc w:val="left"/>
      <w:pPr>
        <w:ind w:left="1395" w:hanging="8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6">
    <w:nsid w:val="7A973686"/>
    <w:multiLevelType w:val="multilevel"/>
    <w:tmpl w:val="9920C5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65376"/>
    <w:rsid w:val="00004123"/>
    <w:rsid w:val="00034B6E"/>
    <w:rsid w:val="00051AF8"/>
    <w:rsid w:val="00057DE6"/>
    <w:rsid w:val="00062A99"/>
    <w:rsid w:val="000757FD"/>
    <w:rsid w:val="00077FAD"/>
    <w:rsid w:val="000A53E2"/>
    <w:rsid w:val="000C162E"/>
    <w:rsid w:val="000C1BE8"/>
    <w:rsid w:val="000C7F8E"/>
    <w:rsid w:val="000D3089"/>
    <w:rsid w:val="000E4812"/>
    <w:rsid w:val="000F504B"/>
    <w:rsid w:val="00116909"/>
    <w:rsid w:val="0013310D"/>
    <w:rsid w:val="00147AFC"/>
    <w:rsid w:val="00155D6B"/>
    <w:rsid w:val="00162F52"/>
    <w:rsid w:val="001B1DB2"/>
    <w:rsid w:val="001C1123"/>
    <w:rsid w:val="001C2E95"/>
    <w:rsid w:val="001C6583"/>
    <w:rsid w:val="001E0368"/>
    <w:rsid w:val="001E1BE8"/>
    <w:rsid w:val="001E2AEA"/>
    <w:rsid w:val="002006C8"/>
    <w:rsid w:val="00203685"/>
    <w:rsid w:val="00220B21"/>
    <w:rsid w:val="00221784"/>
    <w:rsid w:val="002319E0"/>
    <w:rsid w:val="00232BA7"/>
    <w:rsid w:val="0023554A"/>
    <w:rsid w:val="00237FD6"/>
    <w:rsid w:val="0025532F"/>
    <w:rsid w:val="00266A9C"/>
    <w:rsid w:val="002675A2"/>
    <w:rsid w:val="00285B97"/>
    <w:rsid w:val="002A1401"/>
    <w:rsid w:val="002B1AAF"/>
    <w:rsid w:val="002B1F13"/>
    <w:rsid w:val="002B59E8"/>
    <w:rsid w:val="002B6F0E"/>
    <w:rsid w:val="002B7E4A"/>
    <w:rsid w:val="002C4ED1"/>
    <w:rsid w:val="002D063E"/>
    <w:rsid w:val="002D0A20"/>
    <w:rsid w:val="002E29FF"/>
    <w:rsid w:val="002F1CE4"/>
    <w:rsid w:val="002F4623"/>
    <w:rsid w:val="002F7E6F"/>
    <w:rsid w:val="00300CC2"/>
    <w:rsid w:val="003139D6"/>
    <w:rsid w:val="00315BD6"/>
    <w:rsid w:val="0032046D"/>
    <w:rsid w:val="00321323"/>
    <w:rsid w:val="003245F4"/>
    <w:rsid w:val="003330CB"/>
    <w:rsid w:val="00347EA2"/>
    <w:rsid w:val="0035733E"/>
    <w:rsid w:val="00361389"/>
    <w:rsid w:val="003630A9"/>
    <w:rsid w:val="00384218"/>
    <w:rsid w:val="00387161"/>
    <w:rsid w:val="00393816"/>
    <w:rsid w:val="003B5740"/>
    <w:rsid w:val="003C1264"/>
    <w:rsid w:val="003C370C"/>
    <w:rsid w:val="003C38C1"/>
    <w:rsid w:val="003D15A4"/>
    <w:rsid w:val="003E23EE"/>
    <w:rsid w:val="003F0EA4"/>
    <w:rsid w:val="0040465A"/>
    <w:rsid w:val="00431399"/>
    <w:rsid w:val="00457FE2"/>
    <w:rsid w:val="0047229C"/>
    <w:rsid w:val="00477DDD"/>
    <w:rsid w:val="004952F2"/>
    <w:rsid w:val="004C00E7"/>
    <w:rsid w:val="004C4ACE"/>
    <w:rsid w:val="004D0E40"/>
    <w:rsid w:val="00501275"/>
    <w:rsid w:val="0050198B"/>
    <w:rsid w:val="00505DC8"/>
    <w:rsid w:val="00523461"/>
    <w:rsid w:val="00530332"/>
    <w:rsid w:val="00535D15"/>
    <w:rsid w:val="005423B1"/>
    <w:rsid w:val="00551828"/>
    <w:rsid w:val="0059434F"/>
    <w:rsid w:val="005A0606"/>
    <w:rsid w:val="005A5BBE"/>
    <w:rsid w:val="005B2528"/>
    <w:rsid w:val="005B5213"/>
    <w:rsid w:val="005C594F"/>
    <w:rsid w:val="005D550B"/>
    <w:rsid w:val="005E0DCA"/>
    <w:rsid w:val="005F45C9"/>
    <w:rsid w:val="005F5E20"/>
    <w:rsid w:val="005F7E19"/>
    <w:rsid w:val="00613AA8"/>
    <w:rsid w:val="0063527C"/>
    <w:rsid w:val="00636EBE"/>
    <w:rsid w:val="00640236"/>
    <w:rsid w:val="00644BCB"/>
    <w:rsid w:val="00645241"/>
    <w:rsid w:val="0065532D"/>
    <w:rsid w:val="0066418C"/>
    <w:rsid w:val="00664FAA"/>
    <w:rsid w:val="00677D8F"/>
    <w:rsid w:val="0068176C"/>
    <w:rsid w:val="00681C12"/>
    <w:rsid w:val="006870F0"/>
    <w:rsid w:val="00697E6D"/>
    <w:rsid w:val="006A013E"/>
    <w:rsid w:val="006A475B"/>
    <w:rsid w:val="006B6298"/>
    <w:rsid w:val="006C02FC"/>
    <w:rsid w:val="006C6E04"/>
    <w:rsid w:val="006D7A2D"/>
    <w:rsid w:val="006E315F"/>
    <w:rsid w:val="006E7A3B"/>
    <w:rsid w:val="006F62CB"/>
    <w:rsid w:val="006F6F7B"/>
    <w:rsid w:val="00701E17"/>
    <w:rsid w:val="00704309"/>
    <w:rsid w:val="0071085A"/>
    <w:rsid w:val="007279EC"/>
    <w:rsid w:val="00731BE6"/>
    <w:rsid w:val="00744AD6"/>
    <w:rsid w:val="00746722"/>
    <w:rsid w:val="0074756D"/>
    <w:rsid w:val="00764974"/>
    <w:rsid w:val="00767DC9"/>
    <w:rsid w:val="00774A7E"/>
    <w:rsid w:val="007B036F"/>
    <w:rsid w:val="007B1490"/>
    <w:rsid w:val="007B3AAE"/>
    <w:rsid w:val="007C6EB2"/>
    <w:rsid w:val="007D01F2"/>
    <w:rsid w:val="007D0A7A"/>
    <w:rsid w:val="007D229A"/>
    <w:rsid w:val="007E1585"/>
    <w:rsid w:val="007E2260"/>
    <w:rsid w:val="007E2667"/>
    <w:rsid w:val="007E4FE9"/>
    <w:rsid w:val="007E6E39"/>
    <w:rsid w:val="007F4C0C"/>
    <w:rsid w:val="007F5615"/>
    <w:rsid w:val="007F667B"/>
    <w:rsid w:val="008049CB"/>
    <w:rsid w:val="0080518F"/>
    <w:rsid w:val="00816F31"/>
    <w:rsid w:val="008420C4"/>
    <w:rsid w:val="00842200"/>
    <w:rsid w:val="00851E5E"/>
    <w:rsid w:val="00861DF0"/>
    <w:rsid w:val="008752FD"/>
    <w:rsid w:val="00887F98"/>
    <w:rsid w:val="008C2822"/>
    <w:rsid w:val="008C7153"/>
    <w:rsid w:val="008F4851"/>
    <w:rsid w:val="00900B1A"/>
    <w:rsid w:val="009037EF"/>
    <w:rsid w:val="00906292"/>
    <w:rsid w:val="0092292D"/>
    <w:rsid w:val="00924AAC"/>
    <w:rsid w:val="00981035"/>
    <w:rsid w:val="009B09D6"/>
    <w:rsid w:val="009B53FA"/>
    <w:rsid w:val="009C7513"/>
    <w:rsid w:val="009E47E0"/>
    <w:rsid w:val="009E5A9D"/>
    <w:rsid w:val="009E7366"/>
    <w:rsid w:val="009F500D"/>
    <w:rsid w:val="00A0518D"/>
    <w:rsid w:val="00A24167"/>
    <w:rsid w:val="00A334B0"/>
    <w:rsid w:val="00A34168"/>
    <w:rsid w:val="00A354DF"/>
    <w:rsid w:val="00A41360"/>
    <w:rsid w:val="00A45EEC"/>
    <w:rsid w:val="00A47039"/>
    <w:rsid w:val="00A61B1F"/>
    <w:rsid w:val="00A61F92"/>
    <w:rsid w:val="00A6729A"/>
    <w:rsid w:val="00A820A1"/>
    <w:rsid w:val="00AB33C6"/>
    <w:rsid w:val="00AB6D2C"/>
    <w:rsid w:val="00AD39CF"/>
    <w:rsid w:val="00AD7671"/>
    <w:rsid w:val="00AE11C0"/>
    <w:rsid w:val="00AF462B"/>
    <w:rsid w:val="00B1634C"/>
    <w:rsid w:val="00B45223"/>
    <w:rsid w:val="00B51EEC"/>
    <w:rsid w:val="00B54367"/>
    <w:rsid w:val="00B54460"/>
    <w:rsid w:val="00B61B9C"/>
    <w:rsid w:val="00B8255E"/>
    <w:rsid w:val="00BA250A"/>
    <w:rsid w:val="00BB0CFF"/>
    <w:rsid w:val="00BC0427"/>
    <w:rsid w:val="00BC5490"/>
    <w:rsid w:val="00BC5F74"/>
    <w:rsid w:val="00BD22CE"/>
    <w:rsid w:val="00BE5435"/>
    <w:rsid w:val="00C0245B"/>
    <w:rsid w:val="00C03FF2"/>
    <w:rsid w:val="00C154E4"/>
    <w:rsid w:val="00C165C0"/>
    <w:rsid w:val="00C1679D"/>
    <w:rsid w:val="00C22991"/>
    <w:rsid w:val="00C36849"/>
    <w:rsid w:val="00C66AE7"/>
    <w:rsid w:val="00C805B3"/>
    <w:rsid w:val="00C866A4"/>
    <w:rsid w:val="00C953C3"/>
    <w:rsid w:val="00CB1446"/>
    <w:rsid w:val="00CC1740"/>
    <w:rsid w:val="00CC71DC"/>
    <w:rsid w:val="00CD4140"/>
    <w:rsid w:val="00CE6093"/>
    <w:rsid w:val="00D241F5"/>
    <w:rsid w:val="00D25171"/>
    <w:rsid w:val="00D264A9"/>
    <w:rsid w:val="00D272D5"/>
    <w:rsid w:val="00D366CE"/>
    <w:rsid w:val="00D620E6"/>
    <w:rsid w:val="00D63C5F"/>
    <w:rsid w:val="00D65376"/>
    <w:rsid w:val="00D67B32"/>
    <w:rsid w:val="00D77452"/>
    <w:rsid w:val="00DA1F74"/>
    <w:rsid w:val="00DB5D4F"/>
    <w:rsid w:val="00DC4535"/>
    <w:rsid w:val="00DC7AB7"/>
    <w:rsid w:val="00DE11E4"/>
    <w:rsid w:val="00DF50AA"/>
    <w:rsid w:val="00E17308"/>
    <w:rsid w:val="00E20B57"/>
    <w:rsid w:val="00E21231"/>
    <w:rsid w:val="00E22CB2"/>
    <w:rsid w:val="00E23409"/>
    <w:rsid w:val="00E235AA"/>
    <w:rsid w:val="00E300A2"/>
    <w:rsid w:val="00E343DD"/>
    <w:rsid w:val="00E67E28"/>
    <w:rsid w:val="00E8618F"/>
    <w:rsid w:val="00E8756C"/>
    <w:rsid w:val="00E94291"/>
    <w:rsid w:val="00EA1574"/>
    <w:rsid w:val="00EA1F9F"/>
    <w:rsid w:val="00EB25B1"/>
    <w:rsid w:val="00EB39B9"/>
    <w:rsid w:val="00EB5259"/>
    <w:rsid w:val="00EC7500"/>
    <w:rsid w:val="00EF022D"/>
    <w:rsid w:val="00EF0F6F"/>
    <w:rsid w:val="00EF18E1"/>
    <w:rsid w:val="00EF5D5B"/>
    <w:rsid w:val="00F4038A"/>
    <w:rsid w:val="00F54137"/>
    <w:rsid w:val="00F577F7"/>
    <w:rsid w:val="00F704C7"/>
    <w:rsid w:val="00F8075C"/>
    <w:rsid w:val="00F86B09"/>
    <w:rsid w:val="00F879BA"/>
    <w:rsid w:val="00F87FA2"/>
    <w:rsid w:val="00F91D95"/>
    <w:rsid w:val="00F95627"/>
    <w:rsid w:val="00FC0BB7"/>
    <w:rsid w:val="00FC137C"/>
    <w:rsid w:val="00FC611D"/>
    <w:rsid w:val="00FE2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7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65376"/>
    <w:pPr>
      <w:jc w:val="both"/>
    </w:pPr>
    <w:rPr>
      <w:kern w:val="28"/>
      <w:szCs w:val="20"/>
    </w:rPr>
  </w:style>
  <w:style w:type="character" w:customStyle="1" w:styleId="a4">
    <w:name w:val="Основной текст Знак"/>
    <w:basedOn w:val="a0"/>
    <w:link w:val="a3"/>
    <w:semiHidden/>
    <w:rsid w:val="00D65376"/>
    <w:rPr>
      <w:rFonts w:ascii="Times New Roman" w:eastAsia="Times New Roman" w:hAnsi="Times New Roman" w:cs="Times New Roman"/>
      <w:kern w:val="28"/>
      <w:sz w:val="28"/>
      <w:szCs w:val="20"/>
      <w:lang w:eastAsia="ru-RU"/>
    </w:rPr>
  </w:style>
  <w:style w:type="paragraph" w:styleId="2">
    <w:name w:val="Body Text 2"/>
    <w:basedOn w:val="a"/>
    <w:link w:val="20"/>
    <w:semiHidden/>
    <w:rsid w:val="00D65376"/>
    <w:rPr>
      <w:b/>
      <w:i/>
    </w:rPr>
  </w:style>
  <w:style w:type="character" w:customStyle="1" w:styleId="20">
    <w:name w:val="Основной текст 2 Знак"/>
    <w:basedOn w:val="a0"/>
    <w:link w:val="2"/>
    <w:semiHidden/>
    <w:rsid w:val="00D65376"/>
    <w:rPr>
      <w:rFonts w:ascii="Times New Roman" w:eastAsia="Times New Roman" w:hAnsi="Times New Roman" w:cs="Times New Roman"/>
      <w:b/>
      <w:i/>
      <w:sz w:val="28"/>
      <w:szCs w:val="24"/>
      <w:lang w:eastAsia="ru-RU"/>
    </w:rPr>
  </w:style>
  <w:style w:type="paragraph" w:styleId="3">
    <w:name w:val="Body Text 3"/>
    <w:basedOn w:val="a"/>
    <w:link w:val="30"/>
    <w:semiHidden/>
    <w:rsid w:val="00D65376"/>
    <w:pPr>
      <w:jc w:val="center"/>
    </w:pPr>
    <w:rPr>
      <w:b/>
      <w:bCs/>
    </w:rPr>
  </w:style>
  <w:style w:type="character" w:customStyle="1" w:styleId="30">
    <w:name w:val="Основной текст 3 Знак"/>
    <w:basedOn w:val="a0"/>
    <w:link w:val="3"/>
    <w:semiHidden/>
    <w:rsid w:val="00D65376"/>
    <w:rPr>
      <w:rFonts w:ascii="Times New Roman" w:eastAsia="Times New Roman" w:hAnsi="Times New Roman" w:cs="Times New Roman"/>
      <w:b/>
      <w:bCs/>
      <w:sz w:val="28"/>
      <w:szCs w:val="24"/>
      <w:lang w:eastAsia="ru-RU"/>
    </w:rPr>
  </w:style>
  <w:style w:type="paragraph" w:customStyle="1" w:styleId="ConsPlusTitle">
    <w:name w:val="ConsPlusTitle"/>
    <w:rsid w:val="00E2123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unhideWhenUsed/>
    <w:qFormat/>
    <w:rsid w:val="00E21231"/>
    <w:pPr>
      <w:spacing w:line="360" w:lineRule="auto"/>
      <w:jc w:val="both"/>
    </w:pPr>
    <w:rPr>
      <w:rFonts w:eastAsiaTheme="minorEastAsia"/>
      <w:b/>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5"/>
    <w:locked/>
    <w:rsid w:val="00E21231"/>
    <w:rPr>
      <w:rFonts w:ascii="Times New Roman" w:eastAsiaTheme="minorEastAsia" w:hAnsi="Times New Roman" w:cs="Times New Roman"/>
      <w:b/>
      <w:sz w:val="28"/>
      <w:szCs w:val="20"/>
      <w:lang w:eastAsia="ru-RU"/>
    </w:rPr>
  </w:style>
  <w:style w:type="paragraph" w:styleId="a6">
    <w:name w:val="Normal (Web)"/>
    <w:basedOn w:val="a"/>
    <w:uiPriority w:val="99"/>
    <w:unhideWhenUsed/>
    <w:rsid w:val="00E21231"/>
    <w:pPr>
      <w:spacing w:before="100" w:beforeAutospacing="1" w:after="119"/>
    </w:pPr>
    <w:rPr>
      <w:rFonts w:eastAsiaTheme="minorEastAsia"/>
      <w:sz w:val="24"/>
    </w:rPr>
  </w:style>
  <w:style w:type="paragraph" w:styleId="a7">
    <w:name w:val="Balloon Text"/>
    <w:basedOn w:val="a"/>
    <w:link w:val="a8"/>
    <w:uiPriority w:val="99"/>
    <w:semiHidden/>
    <w:unhideWhenUsed/>
    <w:rsid w:val="00E21231"/>
    <w:rPr>
      <w:rFonts w:ascii="Tahoma" w:hAnsi="Tahoma" w:cs="Tahoma"/>
      <w:sz w:val="16"/>
      <w:szCs w:val="16"/>
    </w:rPr>
  </w:style>
  <w:style w:type="character" w:customStyle="1" w:styleId="a8">
    <w:name w:val="Текст выноски Знак"/>
    <w:basedOn w:val="a0"/>
    <w:link w:val="a7"/>
    <w:uiPriority w:val="99"/>
    <w:semiHidden/>
    <w:rsid w:val="00E21231"/>
    <w:rPr>
      <w:rFonts w:ascii="Tahoma" w:eastAsia="Times New Roman" w:hAnsi="Tahoma" w:cs="Tahoma"/>
      <w:sz w:val="16"/>
      <w:szCs w:val="16"/>
      <w:lang w:eastAsia="ru-RU"/>
    </w:rPr>
  </w:style>
  <w:style w:type="paragraph" w:styleId="a9">
    <w:name w:val="List Paragraph"/>
    <w:basedOn w:val="a"/>
    <w:uiPriority w:val="34"/>
    <w:qFormat/>
    <w:rsid w:val="005C594F"/>
    <w:pPr>
      <w:ind w:left="720"/>
      <w:contextualSpacing/>
    </w:pPr>
  </w:style>
  <w:style w:type="table" w:styleId="aa">
    <w:name w:val="Table Grid"/>
    <w:basedOn w:val="a1"/>
    <w:uiPriority w:val="59"/>
    <w:rsid w:val="005C59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unhideWhenUsed/>
    <w:rsid w:val="0066418C"/>
    <w:pPr>
      <w:spacing w:after="120"/>
      <w:ind w:left="283"/>
    </w:pPr>
    <w:rPr>
      <w:sz w:val="16"/>
      <w:szCs w:val="16"/>
    </w:rPr>
  </w:style>
  <w:style w:type="character" w:customStyle="1" w:styleId="32">
    <w:name w:val="Основной текст с отступом 3 Знак"/>
    <w:basedOn w:val="a0"/>
    <w:link w:val="31"/>
    <w:uiPriority w:val="99"/>
    <w:rsid w:val="0066418C"/>
    <w:rPr>
      <w:rFonts w:ascii="Times New Roman" w:eastAsia="Times New Roman" w:hAnsi="Times New Roman" w:cs="Times New Roman"/>
      <w:sz w:val="16"/>
      <w:szCs w:val="16"/>
      <w:lang w:eastAsia="ru-RU"/>
    </w:rPr>
  </w:style>
  <w:style w:type="character" w:styleId="ab">
    <w:name w:val="Hyperlink"/>
    <w:basedOn w:val="a0"/>
    <w:uiPriority w:val="99"/>
    <w:semiHidden/>
    <w:unhideWhenUsed/>
    <w:rsid w:val="002D0A20"/>
    <w:rPr>
      <w:color w:val="0000FF"/>
      <w:u w:val="single"/>
    </w:rPr>
  </w:style>
  <w:style w:type="character" w:customStyle="1" w:styleId="ac">
    <w:name w:val="Основной текст_"/>
    <w:link w:val="22"/>
    <w:rsid w:val="00E343DD"/>
    <w:rPr>
      <w:rFonts w:ascii="Times New Roman" w:hAnsi="Times New Roman" w:cs="Times New Roman"/>
      <w:sz w:val="26"/>
      <w:szCs w:val="26"/>
      <w:shd w:val="clear" w:color="auto" w:fill="FFFFFF"/>
    </w:rPr>
  </w:style>
  <w:style w:type="paragraph" w:customStyle="1" w:styleId="22">
    <w:name w:val="Основной текст2"/>
    <w:basedOn w:val="a"/>
    <w:link w:val="ac"/>
    <w:rsid w:val="00E343DD"/>
    <w:pPr>
      <w:widowControl w:val="0"/>
      <w:shd w:val="clear" w:color="auto" w:fill="FFFFFF"/>
      <w:spacing w:before="540" w:line="449" w:lineRule="exact"/>
      <w:jc w:val="both"/>
    </w:pPr>
    <w:rPr>
      <w:rFonts w:eastAsiaTheme="minorHAnsi"/>
      <w:sz w:val="26"/>
      <w:szCs w:val="26"/>
      <w:lang w:eastAsia="en-US"/>
    </w:rPr>
  </w:style>
  <w:style w:type="character" w:customStyle="1" w:styleId="23">
    <w:name w:val="Основной текст (2)_"/>
    <w:link w:val="24"/>
    <w:rsid w:val="00E343DD"/>
    <w:rPr>
      <w:rFonts w:ascii="Times New Roman" w:hAnsi="Times New Roman" w:cs="Times New Roman"/>
      <w:b/>
      <w:bCs/>
      <w:sz w:val="26"/>
      <w:szCs w:val="26"/>
      <w:shd w:val="clear" w:color="auto" w:fill="FFFFFF"/>
    </w:rPr>
  </w:style>
  <w:style w:type="character" w:customStyle="1" w:styleId="25">
    <w:name w:val="Заголовок №2_"/>
    <w:link w:val="26"/>
    <w:rsid w:val="00E343DD"/>
    <w:rPr>
      <w:rFonts w:ascii="Times New Roman" w:hAnsi="Times New Roman" w:cs="Times New Roman"/>
      <w:b/>
      <w:bCs/>
      <w:sz w:val="26"/>
      <w:szCs w:val="26"/>
      <w:shd w:val="clear" w:color="auto" w:fill="FFFFFF"/>
    </w:rPr>
  </w:style>
  <w:style w:type="paragraph" w:customStyle="1" w:styleId="24">
    <w:name w:val="Основной текст (2)"/>
    <w:basedOn w:val="a"/>
    <w:link w:val="23"/>
    <w:rsid w:val="00E343DD"/>
    <w:pPr>
      <w:widowControl w:val="0"/>
      <w:shd w:val="clear" w:color="auto" w:fill="FFFFFF"/>
      <w:spacing w:line="466" w:lineRule="exact"/>
      <w:jc w:val="center"/>
    </w:pPr>
    <w:rPr>
      <w:rFonts w:eastAsiaTheme="minorHAnsi"/>
      <w:b/>
      <w:bCs/>
      <w:sz w:val="26"/>
      <w:szCs w:val="26"/>
      <w:lang w:eastAsia="en-US"/>
    </w:rPr>
  </w:style>
  <w:style w:type="paragraph" w:customStyle="1" w:styleId="26">
    <w:name w:val="Заголовок №2"/>
    <w:basedOn w:val="a"/>
    <w:link w:val="25"/>
    <w:rsid w:val="00E343DD"/>
    <w:pPr>
      <w:widowControl w:val="0"/>
      <w:shd w:val="clear" w:color="auto" w:fill="FFFFFF"/>
      <w:spacing w:before="240" w:line="300" w:lineRule="exact"/>
      <w:jc w:val="center"/>
      <w:outlineLvl w:val="1"/>
    </w:pPr>
    <w:rPr>
      <w:rFonts w:eastAsiaTheme="minorHAnsi"/>
      <w:b/>
      <w:bCs/>
      <w:sz w:val="26"/>
      <w:szCs w:val="26"/>
      <w:lang w:eastAsia="en-US"/>
    </w:rPr>
  </w:style>
  <w:style w:type="paragraph" w:customStyle="1" w:styleId="ConsPlusNormal">
    <w:name w:val="ConsPlusNormal"/>
    <w:rsid w:val="00E343DD"/>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EF022D"/>
    <w:pPr>
      <w:tabs>
        <w:tab w:val="center" w:pos="4677"/>
        <w:tab w:val="right" w:pos="9355"/>
      </w:tabs>
    </w:pPr>
  </w:style>
  <w:style w:type="character" w:customStyle="1" w:styleId="ae">
    <w:name w:val="Верхний колонтитул Знак"/>
    <w:basedOn w:val="a0"/>
    <w:link w:val="ad"/>
    <w:uiPriority w:val="99"/>
    <w:rsid w:val="00EF022D"/>
    <w:rPr>
      <w:rFonts w:ascii="Times New Roman" w:eastAsia="Times New Roman" w:hAnsi="Times New Roman" w:cs="Times New Roman"/>
      <w:sz w:val="28"/>
      <w:szCs w:val="24"/>
      <w:lang w:eastAsia="ru-RU"/>
    </w:rPr>
  </w:style>
  <w:style w:type="paragraph" w:styleId="af">
    <w:name w:val="footer"/>
    <w:basedOn w:val="a"/>
    <w:link w:val="af0"/>
    <w:uiPriority w:val="99"/>
    <w:semiHidden/>
    <w:unhideWhenUsed/>
    <w:rsid w:val="00EF022D"/>
    <w:pPr>
      <w:tabs>
        <w:tab w:val="center" w:pos="4677"/>
        <w:tab w:val="right" w:pos="9355"/>
      </w:tabs>
    </w:pPr>
  </w:style>
  <w:style w:type="character" w:customStyle="1" w:styleId="af0">
    <w:name w:val="Нижний колонтитул Знак"/>
    <w:basedOn w:val="a0"/>
    <w:link w:val="af"/>
    <w:uiPriority w:val="99"/>
    <w:semiHidden/>
    <w:rsid w:val="00EF022D"/>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2075039"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EB96-645D-437E-8342-711094BD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Kulagin</dc:creator>
  <cp:lastModifiedBy>Vershinskaya</cp:lastModifiedBy>
  <cp:revision>51</cp:revision>
  <cp:lastPrinted>2022-10-26T13:55:00Z</cp:lastPrinted>
  <dcterms:created xsi:type="dcterms:W3CDTF">2018-11-21T12:10:00Z</dcterms:created>
  <dcterms:modified xsi:type="dcterms:W3CDTF">2022-12-16T12:52:00Z</dcterms:modified>
</cp:coreProperties>
</file>