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86" w:rsidRDefault="00202A86" w:rsidP="00202A86">
      <w:pPr>
        <w:pStyle w:val="ConsPlusNonformat"/>
        <w:widowControl/>
        <w:tabs>
          <w:tab w:val="left" w:pos="9072"/>
        </w:tabs>
        <w:ind w:right="-1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     </w:t>
      </w:r>
    </w:p>
    <w:p w:rsidR="00202A86" w:rsidRPr="002D730C" w:rsidRDefault="00202A86" w:rsidP="00202A86">
      <w:pPr>
        <w:pStyle w:val="ConsPlusNonformat"/>
        <w:widowControl/>
        <w:tabs>
          <w:tab w:val="left" w:pos="9072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202A86" w:rsidRPr="00202A86" w:rsidRDefault="00202A86" w:rsidP="00202A86">
      <w:pPr>
        <w:pStyle w:val="ConsPlusNonformat"/>
        <w:widowControl/>
        <w:tabs>
          <w:tab w:val="left" w:pos="9072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A86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Торжок</w:t>
      </w:r>
    </w:p>
    <w:p w:rsidR="00202A86" w:rsidRPr="00202A86" w:rsidRDefault="00202A86" w:rsidP="00202A86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 xml:space="preserve">Торжокская городская Дума </w:t>
      </w:r>
      <w:r w:rsidRPr="00202A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2A86" w:rsidRPr="00202A86" w:rsidRDefault="00202A86" w:rsidP="00202A86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>Р Е Ш Е Н И Е</w:t>
      </w:r>
    </w:p>
    <w:p w:rsidR="00202A86" w:rsidRPr="00202A86" w:rsidRDefault="00202A86" w:rsidP="00202A86">
      <w:pPr>
        <w:pStyle w:val="ConsPlusTitle"/>
        <w:widowControl/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202A86" w:rsidRPr="000E4DFF" w:rsidRDefault="00F906DB" w:rsidP="00202A86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E4DFF">
        <w:rPr>
          <w:rFonts w:ascii="Times New Roman" w:hAnsi="Times New Roman" w:cs="Times New Roman"/>
          <w:sz w:val="26"/>
          <w:szCs w:val="26"/>
        </w:rPr>
        <w:t>19</w:t>
      </w:r>
      <w:r w:rsidR="00202A86" w:rsidRPr="000E4DFF">
        <w:rPr>
          <w:rFonts w:ascii="Times New Roman" w:hAnsi="Times New Roman" w:cs="Times New Roman"/>
          <w:sz w:val="26"/>
          <w:szCs w:val="26"/>
        </w:rPr>
        <w:t>.0</w:t>
      </w:r>
      <w:r w:rsidR="00CF3940" w:rsidRPr="000E4DFF">
        <w:rPr>
          <w:rFonts w:ascii="Times New Roman" w:hAnsi="Times New Roman" w:cs="Times New Roman"/>
          <w:sz w:val="26"/>
          <w:szCs w:val="26"/>
        </w:rPr>
        <w:t>4</w:t>
      </w:r>
      <w:r w:rsidR="00202A86" w:rsidRPr="000E4DFF">
        <w:rPr>
          <w:rFonts w:ascii="Times New Roman" w:hAnsi="Times New Roman" w:cs="Times New Roman"/>
          <w:sz w:val="26"/>
          <w:szCs w:val="26"/>
        </w:rPr>
        <w:t>.201</w:t>
      </w:r>
      <w:r w:rsidR="003D7793" w:rsidRPr="000E4DFF">
        <w:rPr>
          <w:rFonts w:ascii="Times New Roman" w:hAnsi="Times New Roman" w:cs="Times New Roman"/>
          <w:sz w:val="26"/>
          <w:szCs w:val="26"/>
        </w:rPr>
        <w:t>8</w:t>
      </w:r>
      <w:r w:rsidR="00202A86" w:rsidRPr="000E4D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№ </w:t>
      </w:r>
      <w:r w:rsidRPr="000E4DFF">
        <w:rPr>
          <w:rFonts w:ascii="Times New Roman" w:hAnsi="Times New Roman" w:cs="Times New Roman"/>
          <w:sz w:val="26"/>
          <w:szCs w:val="26"/>
        </w:rPr>
        <w:t>144</w:t>
      </w:r>
    </w:p>
    <w:p w:rsidR="00202A86" w:rsidRPr="00202A86" w:rsidRDefault="00202A86" w:rsidP="00202A86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Cs w:val="0"/>
          <w:sz w:val="26"/>
          <w:szCs w:val="26"/>
        </w:rPr>
      </w:pPr>
    </w:p>
    <w:p w:rsidR="00202A86" w:rsidRPr="00202A86" w:rsidRDefault="00202A86" w:rsidP="00202A8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Об отчете о деятельности контрольно-ревизионной комиссии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муниципального образования город Торжок за 201</w:t>
      </w:r>
      <w:r w:rsidR="003D779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</w:p>
    <w:p w:rsidR="00202A86" w:rsidRPr="00202A86" w:rsidRDefault="00202A86" w:rsidP="00202A86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10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статьей 13 Положения о контрольно-ревизионной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комиссии муниципального образования город Торжок, утвержденного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решением Торжокской городской Думы от 27.11.2012 № 141, рассмотрев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отчет о деятельности контрольно-ревизионной комиссии муниципального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  <w:t>образования город Торжок за 201</w:t>
      </w:r>
      <w:r w:rsidR="009D7957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год, Торжокская городская Дума 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02A86">
        <w:rPr>
          <w:rStyle w:val="135pt2pt"/>
          <w:rFonts w:ascii="Times New Roman" w:hAnsi="Times New Roman"/>
          <w:sz w:val="26"/>
          <w:szCs w:val="26"/>
        </w:rPr>
        <w:t>решила: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Отчет о деятельности контрольно-ревизионной комиссии муниципального образования город Торжок за 201</w:t>
      </w:r>
      <w:r w:rsidR="00AD047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202A86">
        <w:rPr>
          <w:rFonts w:ascii="Times New Roman" w:hAnsi="Times New Roman" w:cs="Times New Roman"/>
          <w:color w:val="000000"/>
          <w:sz w:val="26"/>
          <w:szCs w:val="26"/>
        </w:rPr>
        <w:t xml:space="preserve"> год принять к сведению (прилагается).</w:t>
      </w:r>
    </w:p>
    <w:p w:rsidR="00202A86" w:rsidRPr="00202A86" w:rsidRDefault="00202A86" w:rsidP="00202A86">
      <w:pPr>
        <w:pStyle w:val="10"/>
        <w:numPr>
          <w:ilvl w:val="0"/>
          <w:numId w:val="3"/>
        </w:numPr>
        <w:shd w:val="clear" w:color="auto" w:fill="auto"/>
        <w:tabs>
          <w:tab w:val="left" w:pos="1578"/>
        </w:tabs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2A86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202A86" w:rsidRPr="00202A86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10"/>
        <w:shd w:val="clear" w:color="auto" w:fill="auto"/>
        <w:tabs>
          <w:tab w:val="left" w:pos="1101"/>
        </w:tabs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02A86" w:rsidRPr="00202A86" w:rsidRDefault="00202A86" w:rsidP="00202A86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Председатель Торжокской городской Думы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</w:t>
      </w:r>
      <w:r w:rsidRPr="00202A8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В.И. Житков</w:t>
      </w: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2A86" w:rsidRDefault="00202A86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3B54" w:rsidRDefault="00B63B54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63B54" w:rsidRDefault="00B63B54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61D6A">
        <w:rPr>
          <w:rFonts w:ascii="Times New Roman" w:hAnsi="Times New Roman"/>
          <w:sz w:val="26"/>
          <w:szCs w:val="26"/>
        </w:rPr>
        <w:lastRenderedPageBreak/>
        <w:t>Приложение</w:t>
      </w:r>
      <w:r w:rsidRPr="00A61D6A">
        <w:rPr>
          <w:rFonts w:ascii="Times New Roman" w:hAnsi="Times New Roman"/>
          <w:sz w:val="26"/>
          <w:szCs w:val="26"/>
        </w:rPr>
        <w:br/>
        <w:t>к решению Торжокской городской Думы</w:t>
      </w:r>
      <w:r w:rsidRPr="00A61D6A">
        <w:rPr>
          <w:rFonts w:ascii="Times New Roman" w:hAnsi="Times New Roman"/>
          <w:sz w:val="26"/>
          <w:szCs w:val="26"/>
        </w:rPr>
        <w:br/>
      </w:r>
      <w:r w:rsidRPr="000E4DFF">
        <w:rPr>
          <w:rFonts w:ascii="Times New Roman" w:hAnsi="Times New Roman"/>
          <w:sz w:val="26"/>
          <w:szCs w:val="26"/>
        </w:rPr>
        <w:t xml:space="preserve">от </w:t>
      </w:r>
      <w:r w:rsidR="00F906DB" w:rsidRPr="000E4DFF">
        <w:rPr>
          <w:rFonts w:ascii="Times New Roman" w:hAnsi="Times New Roman"/>
          <w:sz w:val="26"/>
          <w:szCs w:val="26"/>
        </w:rPr>
        <w:t>19</w:t>
      </w:r>
      <w:r w:rsidR="00B63B54" w:rsidRPr="000E4DFF">
        <w:rPr>
          <w:rFonts w:ascii="Times New Roman" w:hAnsi="Times New Roman"/>
          <w:sz w:val="26"/>
          <w:szCs w:val="26"/>
        </w:rPr>
        <w:t>.</w:t>
      </w:r>
      <w:r w:rsidR="00F906DB" w:rsidRPr="000E4DFF">
        <w:rPr>
          <w:rFonts w:ascii="Times New Roman" w:hAnsi="Times New Roman"/>
          <w:sz w:val="26"/>
          <w:szCs w:val="26"/>
        </w:rPr>
        <w:t>04</w:t>
      </w:r>
      <w:r w:rsidR="00542D7C" w:rsidRPr="000E4DFF">
        <w:rPr>
          <w:rFonts w:ascii="Times New Roman" w:hAnsi="Times New Roman"/>
          <w:sz w:val="26"/>
          <w:szCs w:val="26"/>
        </w:rPr>
        <w:t>.201</w:t>
      </w:r>
      <w:r w:rsidR="001C4063" w:rsidRPr="000E4DFF">
        <w:rPr>
          <w:rFonts w:ascii="Times New Roman" w:hAnsi="Times New Roman"/>
          <w:sz w:val="26"/>
          <w:szCs w:val="26"/>
        </w:rPr>
        <w:t>8</w:t>
      </w:r>
      <w:r w:rsidRPr="000E4DFF">
        <w:rPr>
          <w:rFonts w:ascii="Times New Roman" w:hAnsi="Times New Roman"/>
          <w:sz w:val="26"/>
          <w:szCs w:val="26"/>
        </w:rPr>
        <w:t xml:space="preserve"> № </w:t>
      </w:r>
      <w:r w:rsidR="00F906DB" w:rsidRPr="000E4DFF">
        <w:rPr>
          <w:rFonts w:ascii="Times New Roman" w:hAnsi="Times New Roman"/>
          <w:sz w:val="26"/>
          <w:szCs w:val="26"/>
        </w:rPr>
        <w:t>144</w:t>
      </w:r>
    </w:p>
    <w:p w:rsidR="002E6AB1" w:rsidRDefault="002E6AB1" w:rsidP="002E6AB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E6AB1" w:rsidRDefault="002E6AB1" w:rsidP="002E6A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E6AB1" w:rsidRPr="00FB4F13" w:rsidRDefault="002E6AB1" w:rsidP="00C23E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</w:rPr>
        <w:t>ОТЧЕТ</w:t>
      </w:r>
    </w:p>
    <w:p w:rsidR="002E6AB1" w:rsidRPr="00FB4F13" w:rsidRDefault="002E6AB1" w:rsidP="00C23E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</w:rPr>
        <w:t>о деятельности контрольно-ревизионной комиссии</w:t>
      </w:r>
    </w:p>
    <w:p w:rsidR="002E6AB1" w:rsidRPr="00FB4F13" w:rsidRDefault="002E6AB1" w:rsidP="00C23E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</w:rPr>
        <w:t>муниципального образования город Торжок за 201</w:t>
      </w:r>
      <w:r w:rsidR="00D93AE3" w:rsidRPr="00FB4F13">
        <w:rPr>
          <w:rFonts w:ascii="Times New Roman" w:hAnsi="Times New Roman"/>
          <w:b/>
          <w:sz w:val="26"/>
          <w:szCs w:val="26"/>
        </w:rPr>
        <w:t>7</w:t>
      </w:r>
      <w:r w:rsidRPr="00FB4F13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6AB1" w:rsidRPr="00FB4F13" w:rsidRDefault="002E6AB1" w:rsidP="00FB4F1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 xml:space="preserve">Контрольно-ревизионная комиссия муниципального образования город Торжок (далее – Комиссия, КРК) в соответствии с законодательством Российской Федерации, Тверской области и муниципального образования город Торжок представляет отчет о своей работе за </w:t>
      </w:r>
      <w:r w:rsidR="000D6614" w:rsidRPr="00FB4F13">
        <w:rPr>
          <w:rFonts w:ascii="Times New Roman" w:hAnsi="Times New Roman"/>
          <w:sz w:val="26"/>
          <w:szCs w:val="26"/>
        </w:rPr>
        <w:t>201</w:t>
      </w:r>
      <w:r w:rsidR="007B7B82" w:rsidRPr="00FB4F13">
        <w:rPr>
          <w:rFonts w:ascii="Times New Roman" w:hAnsi="Times New Roman"/>
          <w:sz w:val="26"/>
          <w:szCs w:val="26"/>
        </w:rPr>
        <w:t>7</w:t>
      </w:r>
      <w:r w:rsidR="00B63B54" w:rsidRPr="00FB4F13">
        <w:rPr>
          <w:rFonts w:ascii="Times New Roman" w:hAnsi="Times New Roman"/>
          <w:sz w:val="26"/>
          <w:szCs w:val="26"/>
        </w:rPr>
        <w:t xml:space="preserve"> </w:t>
      </w:r>
      <w:r w:rsidRPr="00FB4F13">
        <w:rPr>
          <w:rFonts w:ascii="Times New Roman" w:hAnsi="Times New Roman"/>
          <w:sz w:val="26"/>
          <w:szCs w:val="26"/>
        </w:rPr>
        <w:t>год.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AB1" w:rsidRPr="00FB4F13" w:rsidRDefault="002E6AB1" w:rsidP="00FB4F13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B4F13">
        <w:rPr>
          <w:rFonts w:ascii="Times New Roman" w:hAnsi="Times New Roman"/>
          <w:b/>
          <w:sz w:val="26"/>
          <w:szCs w:val="26"/>
        </w:rPr>
        <w:t>. Общие результаты работы</w:t>
      </w:r>
    </w:p>
    <w:p w:rsidR="002E6AB1" w:rsidRPr="00FB4F13" w:rsidRDefault="000D6614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Деятельность КРК в 201</w:t>
      </w:r>
      <w:r w:rsidR="007B7B82" w:rsidRPr="00FB4F13">
        <w:rPr>
          <w:rFonts w:ascii="Times New Roman" w:hAnsi="Times New Roman"/>
          <w:sz w:val="26"/>
          <w:szCs w:val="26"/>
        </w:rPr>
        <w:t>7</w:t>
      </w:r>
      <w:r w:rsidR="002E6AB1" w:rsidRPr="00FB4F13">
        <w:rPr>
          <w:rFonts w:ascii="Times New Roman" w:hAnsi="Times New Roman"/>
          <w:sz w:val="26"/>
          <w:szCs w:val="26"/>
        </w:rPr>
        <w:t xml:space="preserve"> году осуществлялась в строгом соответствии с Положением о КРК и годовым планом работы. Все запланированные мероприятия КРК в отчетном периоде реализованы.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В числе основных направлений можно выделить экспертно-аналитическую и контрольную деятельность.</w:t>
      </w:r>
    </w:p>
    <w:p w:rsidR="002E6AB1" w:rsidRPr="00FB4F13" w:rsidRDefault="000D6614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В 201</w:t>
      </w:r>
      <w:r w:rsidR="001C4063" w:rsidRPr="00FB4F13">
        <w:rPr>
          <w:rFonts w:ascii="Times New Roman" w:hAnsi="Times New Roman"/>
          <w:sz w:val="26"/>
          <w:szCs w:val="26"/>
        </w:rPr>
        <w:t>7</w:t>
      </w:r>
      <w:r w:rsidRPr="00FB4F13">
        <w:rPr>
          <w:rFonts w:ascii="Times New Roman" w:hAnsi="Times New Roman"/>
          <w:sz w:val="26"/>
          <w:szCs w:val="26"/>
        </w:rPr>
        <w:t xml:space="preserve"> году Комиссией проведено </w:t>
      </w:r>
      <w:r w:rsidR="00C64E1E" w:rsidRPr="00FB4F13">
        <w:rPr>
          <w:rFonts w:ascii="Times New Roman" w:hAnsi="Times New Roman"/>
          <w:sz w:val="26"/>
          <w:szCs w:val="26"/>
        </w:rPr>
        <w:t>6</w:t>
      </w:r>
      <w:r w:rsidR="002E6AB1" w:rsidRPr="00FB4F13">
        <w:rPr>
          <w:rFonts w:ascii="Times New Roman" w:hAnsi="Times New Roman"/>
          <w:sz w:val="26"/>
          <w:szCs w:val="26"/>
        </w:rPr>
        <w:t xml:space="preserve"> контрольных </w:t>
      </w:r>
      <w:r w:rsidR="00626642" w:rsidRPr="00FB4F13">
        <w:rPr>
          <w:rFonts w:ascii="Times New Roman" w:hAnsi="Times New Roman"/>
          <w:sz w:val="26"/>
          <w:szCs w:val="26"/>
        </w:rPr>
        <w:t xml:space="preserve">мероприятий </w:t>
      </w:r>
      <w:r w:rsidRPr="00FB4F13">
        <w:rPr>
          <w:rFonts w:ascii="Times New Roman" w:hAnsi="Times New Roman"/>
          <w:sz w:val="26"/>
          <w:szCs w:val="26"/>
        </w:rPr>
        <w:t xml:space="preserve">и </w:t>
      </w:r>
      <w:r w:rsidR="00050826" w:rsidRPr="00FB4F13">
        <w:rPr>
          <w:rFonts w:ascii="Times New Roman" w:hAnsi="Times New Roman"/>
          <w:sz w:val="26"/>
          <w:szCs w:val="26"/>
        </w:rPr>
        <w:t>2</w:t>
      </w:r>
      <w:r w:rsidR="00597CB0" w:rsidRPr="00FB4F13">
        <w:rPr>
          <w:rFonts w:ascii="Times New Roman" w:hAnsi="Times New Roman"/>
          <w:sz w:val="26"/>
          <w:szCs w:val="26"/>
        </w:rPr>
        <w:t>2</w:t>
      </w:r>
      <w:r w:rsidR="00091A90" w:rsidRPr="00FB4F13">
        <w:rPr>
          <w:rFonts w:ascii="Times New Roman" w:hAnsi="Times New Roman"/>
          <w:sz w:val="26"/>
          <w:szCs w:val="26"/>
        </w:rPr>
        <w:t xml:space="preserve"> </w:t>
      </w:r>
      <w:r w:rsidR="002E6AB1" w:rsidRPr="00FB4F13">
        <w:rPr>
          <w:rFonts w:ascii="Times New Roman" w:hAnsi="Times New Roman"/>
          <w:sz w:val="26"/>
          <w:szCs w:val="26"/>
        </w:rPr>
        <w:t>экспертно-аналитических мероприяти</w:t>
      </w:r>
      <w:r w:rsidR="00B63B54" w:rsidRPr="00FB4F13">
        <w:rPr>
          <w:rFonts w:ascii="Times New Roman" w:hAnsi="Times New Roman"/>
          <w:sz w:val="26"/>
          <w:szCs w:val="26"/>
        </w:rPr>
        <w:t>я</w:t>
      </w:r>
      <w:r w:rsidRPr="00FB4F13">
        <w:rPr>
          <w:rFonts w:ascii="Times New Roman" w:hAnsi="Times New Roman"/>
          <w:sz w:val="26"/>
          <w:szCs w:val="26"/>
        </w:rPr>
        <w:t>.</w:t>
      </w:r>
    </w:p>
    <w:p w:rsidR="00AF6109" w:rsidRPr="00FB4F13" w:rsidRDefault="00AF6109" w:rsidP="00FB4F13">
      <w:pPr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2E6AB1" w:rsidRPr="00FB4F13" w:rsidRDefault="002E6AB1" w:rsidP="00FB4F13">
      <w:pPr>
        <w:spacing w:after="0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</w:rPr>
        <w:t>Экспертно-аналитическая деятельность:</w:t>
      </w:r>
    </w:p>
    <w:p w:rsidR="00DF2E1A" w:rsidRPr="00FB4F13" w:rsidRDefault="002E6AB1" w:rsidP="00FB4F13">
      <w:pPr>
        <w:spacing w:after="0"/>
        <w:ind w:firstLine="567"/>
        <w:jc w:val="both"/>
        <w:rPr>
          <w:rFonts w:ascii="Times New Roman" w:eastAsia="Arial Unicode MS" w:hAnsi="Times New Roman"/>
          <w:bCs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 xml:space="preserve">Подготовлено и направлено в Торжокскую городскую Думу и Главе </w:t>
      </w:r>
      <w:r w:rsidR="00AF6109" w:rsidRPr="00FB4F13">
        <w:rPr>
          <w:rFonts w:ascii="Times New Roman" w:hAnsi="Times New Roman"/>
          <w:sz w:val="26"/>
          <w:szCs w:val="26"/>
        </w:rPr>
        <w:t xml:space="preserve">города Торжка </w:t>
      </w:r>
      <w:r w:rsidR="005E64BC" w:rsidRPr="00FB4F13">
        <w:rPr>
          <w:rFonts w:ascii="Times New Roman" w:hAnsi="Times New Roman"/>
          <w:sz w:val="26"/>
          <w:szCs w:val="26"/>
        </w:rPr>
        <w:t>2</w:t>
      </w:r>
      <w:r w:rsidR="00597CB0" w:rsidRPr="00FB4F13">
        <w:rPr>
          <w:rFonts w:ascii="Times New Roman" w:hAnsi="Times New Roman"/>
          <w:sz w:val="26"/>
          <w:szCs w:val="26"/>
        </w:rPr>
        <w:t>2</w:t>
      </w:r>
      <w:r w:rsidRPr="00FB4F13">
        <w:rPr>
          <w:rFonts w:ascii="Times New Roman" w:hAnsi="Times New Roman"/>
          <w:sz w:val="26"/>
          <w:szCs w:val="26"/>
        </w:rPr>
        <w:t xml:space="preserve"> заключени</w:t>
      </w:r>
      <w:r w:rsidR="00C64E1E" w:rsidRPr="00FB4F13">
        <w:rPr>
          <w:rFonts w:ascii="Times New Roman" w:hAnsi="Times New Roman"/>
          <w:sz w:val="26"/>
          <w:szCs w:val="26"/>
        </w:rPr>
        <w:t>я</w:t>
      </w:r>
      <w:r w:rsidRPr="00FB4F13">
        <w:rPr>
          <w:rFonts w:ascii="Times New Roman" w:hAnsi="Times New Roman"/>
          <w:sz w:val="26"/>
          <w:szCs w:val="26"/>
        </w:rPr>
        <w:t xml:space="preserve">, в том числе: </w:t>
      </w:r>
      <w:r w:rsidR="00A068EC" w:rsidRPr="00FB4F13">
        <w:rPr>
          <w:rFonts w:ascii="Times New Roman" w:hAnsi="Times New Roman"/>
          <w:b/>
          <w:sz w:val="26"/>
          <w:szCs w:val="26"/>
        </w:rPr>
        <w:t>7</w:t>
      </w:r>
      <w:r w:rsidR="00404734" w:rsidRPr="00FB4F13">
        <w:rPr>
          <w:rFonts w:ascii="Times New Roman" w:hAnsi="Times New Roman"/>
          <w:sz w:val="26"/>
          <w:szCs w:val="26"/>
        </w:rPr>
        <w:t xml:space="preserve"> </w:t>
      </w:r>
      <w:r w:rsidR="00B65E43" w:rsidRPr="00FB4F13">
        <w:rPr>
          <w:rFonts w:ascii="Times New Roman" w:hAnsi="Times New Roman"/>
          <w:sz w:val="26"/>
          <w:szCs w:val="26"/>
        </w:rPr>
        <w:t>–</w:t>
      </w:r>
      <w:r w:rsidR="00404734" w:rsidRPr="00FB4F13">
        <w:rPr>
          <w:rFonts w:ascii="Times New Roman" w:hAnsi="Times New Roman"/>
          <w:sz w:val="26"/>
          <w:szCs w:val="26"/>
        </w:rPr>
        <w:t xml:space="preserve"> </w:t>
      </w:r>
      <w:r w:rsidR="00C23E3F">
        <w:rPr>
          <w:rFonts w:ascii="Times New Roman" w:hAnsi="Times New Roman"/>
          <w:sz w:val="26"/>
          <w:szCs w:val="26"/>
        </w:rPr>
        <w:t xml:space="preserve">о </w:t>
      </w:r>
      <w:r w:rsidR="00B65E43" w:rsidRPr="00FB4F13">
        <w:rPr>
          <w:rFonts w:ascii="Times New Roman" w:hAnsi="Times New Roman"/>
          <w:sz w:val="26"/>
          <w:szCs w:val="26"/>
        </w:rPr>
        <w:t>внесени</w:t>
      </w:r>
      <w:r w:rsidR="00C23E3F">
        <w:rPr>
          <w:rFonts w:ascii="Times New Roman" w:hAnsi="Times New Roman"/>
          <w:sz w:val="26"/>
          <w:szCs w:val="26"/>
        </w:rPr>
        <w:t>и</w:t>
      </w:r>
      <w:r w:rsidR="00B65E43" w:rsidRPr="00FB4F13">
        <w:rPr>
          <w:rFonts w:ascii="Times New Roman" w:hAnsi="Times New Roman"/>
          <w:sz w:val="26"/>
          <w:szCs w:val="26"/>
        </w:rPr>
        <w:t xml:space="preserve"> изменений </w:t>
      </w:r>
      <w:r w:rsidR="005D45DF" w:rsidRPr="00FB4F13">
        <w:rPr>
          <w:rFonts w:ascii="Times New Roman" w:hAnsi="Times New Roman"/>
          <w:sz w:val="26"/>
          <w:szCs w:val="26"/>
        </w:rPr>
        <w:t>в бюджет</w:t>
      </w:r>
      <w:r w:rsidR="00B65E43" w:rsidRPr="00FB4F13">
        <w:rPr>
          <w:rFonts w:ascii="Times New Roman" w:hAnsi="Times New Roman"/>
          <w:sz w:val="26"/>
          <w:szCs w:val="26"/>
        </w:rPr>
        <w:t xml:space="preserve"> муниципального образования город Торжок на 2017 год; </w:t>
      </w:r>
      <w:r w:rsidR="00B65E43" w:rsidRPr="00FB4F13">
        <w:rPr>
          <w:rFonts w:ascii="Times New Roman" w:hAnsi="Times New Roman"/>
          <w:b/>
          <w:sz w:val="26"/>
          <w:szCs w:val="26"/>
        </w:rPr>
        <w:t>1</w:t>
      </w:r>
      <w:r w:rsidR="00C23E3F">
        <w:rPr>
          <w:rFonts w:ascii="Times New Roman" w:hAnsi="Times New Roman"/>
          <w:b/>
          <w:sz w:val="26"/>
          <w:szCs w:val="26"/>
        </w:rPr>
        <w:t xml:space="preserve"> </w:t>
      </w:r>
      <w:r w:rsidR="0028179E">
        <w:rPr>
          <w:rFonts w:ascii="Times New Roman" w:hAnsi="Times New Roman"/>
          <w:sz w:val="26"/>
          <w:szCs w:val="26"/>
        </w:rPr>
        <w:t>– на П</w:t>
      </w:r>
      <w:r w:rsidR="00B65E43" w:rsidRPr="00FB4F13">
        <w:rPr>
          <w:rFonts w:ascii="Times New Roman" w:eastAsia="Arial Unicode MS" w:hAnsi="Times New Roman"/>
          <w:bCs/>
          <w:sz w:val="26"/>
          <w:szCs w:val="26"/>
        </w:rPr>
        <w:t xml:space="preserve">орядок </w:t>
      </w:r>
      <w:proofErr w:type="gramStart"/>
      <w:r w:rsidR="00B65E43" w:rsidRPr="00FB4F13">
        <w:rPr>
          <w:rFonts w:ascii="Times New Roman" w:eastAsia="Arial Unicode MS" w:hAnsi="Times New Roman"/>
          <w:bCs/>
          <w:sz w:val="26"/>
          <w:szCs w:val="26"/>
        </w:rPr>
        <w:t>определения части прибыли муниципальных унитарных предприятий города Торжка Тверской</w:t>
      </w:r>
      <w:proofErr w:type="gramEnd"/>
      <w:r w:rsidR="00B65E43" w:rsidRPr="00FB4F13">
        <w:rPr>
          <w:rFonts w:ascii="Times New Roman" w:eastAsia="Arial Unicode MS" w:hAnsi="Times New Roman"/>
          <w:bCs/>
          <w:sz w:val="26"/>
          <w:szCs w:val="26"/>
        </w:rPr>
        <w:t xml:space="preserve"> области, подлежащей перечислению в бюджет муниципального образования город Торжок; </w:t>
      </w:r>
      <w:r w:rsidR="00B65E43" w:rsidRPr="00FB4F13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B65E43" w:rsidRPr="00FB4F13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C23E3F">
        <w:rPr>
          <w:rFonts w:ascii="Times New Roman" w:eastAsia="Arial Unicode MS" w:hAnsi="Times New Roman"/>
          <w:bCs/>
          <w:sz w:val="26"/>
          <w:szCs w:val="26"/>
        </w:rPr>
        <w:t>–</w:t>
      </w:r>
      <w:r w:rsidR="00B65E43" w:rsidRPr="00FB4F13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C23E3F">
        <w:rPr>
          <w:rFonts w:ascii="Times New Roman" w:eastAsia="Arial Unicode MS" w:hAnsi="Times New Roman"/>
          <w:bCs/>
          <w:sz w:val="26"/>
          <w:szCs w:val="26"/>
        </w:rPr>
        <w:t xml:space="preserve">о </w:t>
      </w:r>
      <w:r w:rsidR="00B65E43" w:rsidRPr="00FB4F13">
        <w:rPr>
          <w:rFonts w:ascii="Times New Roman" w:eastAsia="Arial Unicode MS" w:hAnsi="Times New Roman"/>
          <w:bCs/>
          <w:sz w:val="26"/>
          <w:szCs w:val="26"/>
        </w:rPr>
        <w:t xml:space="preserve">внесении изменений в решение Торжокской городской Думы от 19.12.2013 № 219; </w:t>
      </w:r>
      <w:r w:rsidR="00B65E43" w:rsidRPr="00FB4F13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B65E43" w:rsidRPr="00FB4F13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757126">
        <w:rPr>
          <w:rFonts w:ascii="Times New Roman" w:eastAsia="Arial Unicode MS" w:hAnsi="Times New Roman"/>
          <w:bCs/>
          <w:sz w:val="26"/>
          <w:szCs w:val="26"/>
        </w:rPr>
        <w:t>–</w:t>
      </w:r>
      <w:r w:rsidR="00B65E43" w:rsidRPr="00FB4F13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757126">
        <w:rPr>
          <w:rFonts w:ascii="Times New Roman" w:eastAsia="Arial Unicode MS" w:hAnsi="Times New Roman"/>
          <w:bCs/>
          <w:sz w:val="26"/>
          <w:szCs w:val="26"/>
        </w:rPr>
        <w:t xml:space="preserve">о </w:t>
      </w:r>
      <w:r w:rsidR="00B65E43" w:rsidRPr="00FB4F13">
        <w:rPr>
          <w:rFonts w:ascii="Times New Roman" w:eastAsia="Arial Unicode MS" w:hAnsi="Times New Roman"/>
          <w:bCs/>
          <w:sz w:val="26"/>
          <w:szCs w:val="26"/>
        </w:rPr>
        <w:t>результат</w:t>
      </w:r>
      <w:r w:rsidR="0070476E">
        <w:rPr>
          <w:rFonts w:ascii="Times New Roman" w:eastAsia="Arial Unicode MS" w:hAnsi="Times New Roman"/>
          <w:bCs/>
          <w:sz w:val="26"/>
          <w:szCs w:val="26"/>
        </w:rPr>
        <w:t>ах</w:t>
      </w:r>
      <w:r w:rsidR="00B65E43" w:rsidRPr="00FB4F13">
        <w:rPr>
          <w:rFonts w:ascii="Times New Roman" w:eastAsia="Arial Unicode MS" w:hAnsi="Times New Roman"/>
          <w:bCs/>
          <w:sz w:val="26"/>
          <w:szCs w:val="26"/>
        </w:rPr>
        <w:t xml:space="preserve"> внешней проверки годового отчета об исполнении бюджета муниципального образования город Торжок за 2016 год;</w:t>
      </w:r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7C4D43" w:rsidRPr="00FB4F13">
        <w:rPr>
          <w:rFonts w:ascii="Times New Roman" w:eastAsia="Arial Unicode MS" w:hAnsi="Times New Roman"/>
          <w:b/>
          <w:bCs/>
          <w:sz w:val="26"/>
          <w:szCs w:val="26"/>
        </w:rPr>
        <w:t>3</w:t>
      </w:r>
      <w:r w:rsidR="00757126">
        <w:rPr>
          <w:rFonts w:ascii="Times New Roman" w:eastAsia="Arial Unicode MS" w:hAnsi="Times New Roman"/>
          <w:b/>
          <w:bCs/>
          <w:sz w:val="26"/>
          <w:szCs w:val="26"/>
        </w:rPr>
        <w:t xml:space="preserve"> </w:t>
      </w:r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 xml:space="preserve">- </w:t>
      </w:r>
      <w:r w:rsidR="005D45DF" w:rsidRPr="00FB4F13">
        <w:rPr>
          <w:rFonts w:ascii="Times New Roman" w:eastAsia="Arial Unicode MS" w:hAnsi="Times New Roman"/>
          <w:bCs/>
          <w:sz w:val="26"/>
          <w:szCs w:val="26"/>
        </w:rPr>
        <w:t>об исполнении</w:t>
      </w:r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 xml:space="preserve"> бюджета муниципального образования город Торжок по состоянию на 1 апреля</w:t>
      </w:r>
      <w:r w:rsidR="007C4D43" w:rsidRPr="00FB4F13">
        <w:rPr>
          <w:rFonts w:ascii="Times New Roman" w:eastAsia="Arial Unicode MS" w:hAnsi="Times New Roman"/>
          <w:bCs/>
          <w:sz w:val="26"/>
          <w:szCs w:val="26"/>
        </w:rPr>
        <w:t xml:space="preserve">, </w:t>
      </w:r>
      <w:r w:rsidR="00FB4F13" w:rsidRPr="00FB4F13">
        <w:rPr>
          <w:rFonts w:ascii="Times New Roman" w:eastAsia="Arial Unicode MS" w:hAnsi="Times New Roman"/>
          <w:bCs/>
          <w:sz w:val="26"/>
          <w:szCs w:val="26"/>
        </w:rPr>
        <w:t xml:space="preserve">1 июня, </w:t>
      </w:r>
      <w:r w:rsidR="007C4D43" w:rsidRPr="00FB4F13">
        <w:rPr>
          <w:rFonts w:ascii="Times New Roman" w:eastAsia="Arial Unicode MS" w:hAnsi="Times New Roman"/>
          <w:bCs/>
          <w:sz w:val="26"/>
          <w:szCs w:val="26"/>
        </w:rPr>
        <w:t xml:space="preserve">1 октября </w:t>
      </w:r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 xml:space="preserve">2017 года; </w:t>
      </w:r>
      <w:r w:rsidR="00DF2E1A" w:rsidRPr="00FB4F13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C23E3F">
        <w:rPr>
          <w:rFonts w:ascii="Times New Roman" w:eastAsia="Arial Unicode MS" w:hAnsi="Times New Roman"/>
          <w:bCs/>
          <w:sz w:val="26"/>
          <w:szCs w:val="26"/>
        </w:rPr>
        <w:t>–</w:t>
      </w:r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C23E3F">
        <w:rPr>
          <w:rFonts w:ascii="Times New Roman" w:eastAsia="Arial Unicode MS" w:hAnsi="Times New Roman"/>
          <w:bCs/>
          <w:sz w:val="26"/>
          <w:szCs w:val="26"/>
        </w:rPr>
        <w:t xml:space="preserve">о </w:t>
      </w:r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>внесени</w:t>
      </w:r>
      <w:r w:rsidR="00C23E3F">
        <w:rPr>
          <w:rFonts w:ascii="Times New Roman" w:eastAsia="Arial Unicode MS" w:hAnsi="Times New Roman"/>
          <w:bCs/>
          <w:sz w:val="26"/>
          <w:szCs w:val="26"/>
        </w:rPr>
        <w:t>и</w:t>
      </w:r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 xml:space="preserve"> изменений в решение Торжокской городской Думы от 26.03.2013 № 159 </w:t>
      </w:r>
      <w:proofErr w:type="gramStart"/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 xml:space="preserve">(в ред. решения </w:t>
      </w:r>
      <w:proofErr w:type="spellStart"/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>Торжокской</w:t>
      </w:r>
      <w:proofErr w:type="spellEnd"/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 xml:space="preserve"> городской Думы от 25.11.2014 № 278, от 12.11.2015 </w:t>
      </w:r>
      <w:r w:rsidR="00F906DB">
        <w:rPr>
          <w:rFonts w:ascii="Times New Roman" w:eastAsia="Arial Unicode MS" w:hAnsi="Times New Roman"/>
          <w:bCs/>
          <w:sz w:val="26"/>
          <w:szCs w:val="26"/>
        </w:rPr>
        <w:br/>
      </w:r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 xml:space="preserve">№ 3, от 12.10.2016 № 44 и от 23.12.2016 № 66); </w:t>
      </w:r>
      <w:r w:rsidR="00DF2E1A" w:rsidRPr="00FB4F13">
        <w:rPr>
          <w:rFonts w:ascii="Times New Roman" w:eastAsia="Arial Unicode MS" w:hAnsi="Times New Roman"/>
          <w:b/>
          <w:bCs/>
          <w:sz w:val="26"/>
          <w:szCs w:val="26"/>
        </w:rPr>
        <w:t>1</w:t>
      </w:r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28179E">
        <w:rPr>
          <w:rFonts w:ascii="Times New Roman" w:eastAsia="Arial Unicode MS" w:hAnsi="Times New Roman"/>
          <w:bCs/>
          <w:sz w:val="26"/>
          <w:szCs w:val="26"/>
        </w:rPr>
        <w:t>–</w:t>
      </w:r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 xml:space="preserve"> </w:t>
      </w:r>
      <w:r w:rsidR="0028179E">
        <w:rPr>
          <w:rFonts w:ascii="Times New Roman" w:eastAsia="Arial Unicode MS" w:hAnsi="Times New Roman"/>
          <w:bCs/>
          <w:sz w:val="26"/>
          <w:szCs w:val="26"/>
        </w:rPr>
        <w:t xml:space="preserve">о </w:t>
      </w:r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>согласовани</w:t>
      </w:r>
      <w:r w:rsidR="0028179E">
        <w:rPr>
          <w:rFonts w:ascii="Times New Roman" w:eastAsia="Arial Unicode MS" w:hAnsi="Times New Roman"/>
          <w:bCs/>
          <w:sz w:val="26"/>
          <w:szCs w:val="26"/>
        </w:rPr>
        <w:t>и</w:t>
      </w:r>
      <w:r w:rsidR="00DF2E1A" w:rsidRPr="00FB4F13">
        <w:rPr>
          <w:rFonts w:ascii="Times New Roman" w:eastAsia="Arial Unicode MS" w:hAnsi="Times New Roman"/>
          <w:bCs/>
          <w:sz w:val="26"/>
          <w:szCs w:val="26"/>
        </w:rPr>
        <w:t xml:space="preserve"> замены дотации на выравнивание бюджетной обеспеченности дополнительным нормативом отчислений от налога на доходы физических лиц</w:t>
      </w:r>
      <w:r w:rsidR="00597CB0" w:rsidRPr="00FB4F13">
        <w:rPr>
          <w:rFonts w:ascii="Times New Roman" w:eastAsia="Arial Unicode MS" w:hAnsi="Times New Roman"/>
          <w:bCs/>
          <w:sz w:val="26"/>
          <w:szCs w:val="26"/>
        </w:rPr>
        <w:t xml:space="preserve">; </w:t>
      </w:r>
      <w:r w:rsidR="00597CB0" w:rsidRPr="00FB4F13">
        <w:rPr>
          <w:rFonts w:ascii="Times New Roman" w:eastAsia="Arial Unicode MS" w:hAnsi="Times New Roman"/>
          <w:b/>
          <w:sz w:val="26"/>
          <w:szCs w:val="26"/>
        </w:rPr>
        <w:t>6</w:t>
      </w:r>
      <w:r w:rsidR="007C4D43" w:rsidRPr="00FB4F13">
        <w:rPr>
          <w:rFonts w:ascii="Times New Roman" w:eastAsia="Arial Unicode MS" w:hAnsi="Times New Roman"/>
          <w:sz w:val="26"/>
          <w:szCs w:val="26"/>
        </w:rPr>
        <w:t xml:space="preserve"> – на проект </w:t>
      </w:r>
      <w:r w:rsidR="00F906DB">
        <w:rPr>
          <w:rFonts w:ascii="Times New Roman" w:eastAsia="Arial Unicode MS" w:hAnsi="Times New Roman"/>
          <w:sz w:val="26"/>
          <w:szCs w:val="26"/>
        </w:rPr>
        <w:t>п</w:t>
      </w:r>
      <w:r w:rsidR="007C4D43" w:rsidRPr="00FB4F13">
        <w:rPr>
          <w:rFonts w:ascii="Times New Roman" w:eastAsia="Arial Unicode MS" w:hAnsi="Times New Roman"/>
          <w:sz w:val="26"/>
          <w:szCs w:val="26"/>
        </w:rPr>
        <w:t>остановления администрации города Торжка Тверской области «О муниципальных программах муниципального образования город Торжок на 2018</w:t>
      </w:r>
      <w:r w:rsidR="00C23E3F">
        <w:rPr>
          <w:rFonts w:ascii="Times New Roman" w:eastAsia="Arial Unicode MS" w:hAnsi="Times New Roman"/>
          <w:sz w:val="26"/>
          <w:szCs w:val="26"/>
        </w:rPr>
        <w:t>-</w:t>
      </w:r>
      <w:r w:rsidR="007C4D43" w:rsidRPr="00FB4F13">
        <w:rPr>
          <w:rFonts w:ascii="Times New Roman" w:eastAsia="Arial Unicode MS" w:hAnsi="Times New Roman"/>
          <w:sz w:val="26"/>
          <w:szCs w:val="26"/>
        </w:rPr>
        <w:t>2023 годы</w:t>
      </w:r>
      <w:r w:rsidR="00F906DB">
        <w:rPr>
          <w:rFonts w:ascii="Times New Roman" w:eastAsia="Arial Unicode MS" w:hAnsi="Times New Roman"/>
          <w:sz w:val="26"/>
          <w:szCs w:val="26"/>
        </w:rPr>
        <w:t>»</w:t>
      </w:r>
      <w:r w:rsidR="007C4D43" w:rsidRPr="00FB4F13">
        <w:rPr>
          <w:rFonts w:ascii="Times New Roman" w:eastAsia="Arial Unicode MS" w:hAnsi="Times New Roman"/>
          <w:sz w:val="26"/>
          <w:szCs w:val="26"/>
        </w:rPr>
        <w:t>;</w:t>
      </w:r>
      <w:proofErr w:type="gramEnd"/>
      <w:r w:rsidR="007C4D43" w:rsidRPr="00FB4F13">
        <w:rPr>
          <w:rFonts w:ascii="Times New Roman" w:eastAsia="Arial Unicode MS" w:hAnsi="Times New Roman"/>
          <w:sz w:val="26"/>
          <w:szCs w:val="26"/>
        </w:rPr>
        <w:t xml:space="preserve"> </w:t>
      </w:r>
      <w:r w:rsidR="007C4D43" w:rsidRPr="00FB4F13">
        <w:rPr>
          <w:rFonts w:ascii="Times New Roman" w:eastAsia="Arial Unicode MS" w:hAnsi="Times New Roman"/>
          <w:b/>
          <w:sz w:val="26"/>
          <w:szCs w:val="26"/>
        </w:rPr>
        <w:t>1</w:t>
      </w:r>
      <w:r w:rsidR="007C4D43" w:rsidRPr="00FB4F13">
        <w:rPr>
          <w:rFonts w:ascii="Times New Roman" w:eastAsia="Arial Unicode MS" w:hAnsi="Times New Roman"/>
          <w:sz w:val="26"/>
          <w:szCs w:val="26"/>
        </w:rPr>
        <w:t xml:space="preserve"> – </w:t>
      </w:r>
      <w:r w:rsidR="005D45DF" w:rsidRPr="00FB4F13">
        <w:rPr>
          <w:rFonts w:ascii="Times New Roman" w:eastAsia="Arial Unicode MS" w:hAnsi="Times New Roman"/>
          <w:sz w:val="26"/>
          <w:szCs w:val="26"/>
        </w:rPr>
        <w:t>на проект решения</w:t>
      </w:r>
      <w:r w:rsidR="0028179E">
        <w:rPr>
          <w:rFonts w:ascii="Times New Roman" w:eastAsia="Arial Unicode MS" w:hAnsi="Times New Roman"/>
          <w:sz w:val="26"/>
          <w:szCs w:val="26"/>
        </w:rPr>
        <w:t xml:space="preserve"> </w:t>
      </w:r>
      <w:r w:rsidR="007C4D43" w:rsidRPr="00FB4F13">
        <w:rPr>
          <w:rFonts w:ascii="Times New Roman" w:eastAsia="Arial Unicode MS" w:hAnsi="Times New Roman"/>
          <w:bCs/>
          <w:sz w:val="26"/>
          <w:szCs w:val="26"/>
        </w:rPr>
        <w:t>Торжокской городской Думы «О бюджете муниципального образования город Торжок на 2018 год и плановый период 2019 и 2020 годов</w:t>
      </w:r>
      <w:r w:rsidR="00C23E3F">
        <w:rPr>
          <w:rFonts w:ascii="Times New Roman" w:eastAsia="Arial Unicode MS" w:hAnsi="Times New Roman"/>
          <w:bCs/>
          <w:sz w:val="26"/>
          <w:szCs w:val="26"/>
        </w:rPr>
        <w:t>»</w:t>
      </w:r>
      <w:r w:rsidR="007C4D43" w:rsidRPr="00FB4F13">
        <w:rPr>
          <w:rFonts w:ascii="Times New Roman" w:eastAsia="Arial Unicode MS" w:hAnsi="Times New Roman"/>
          <w:bCs/>
          <w:sz w:val="26"/>
          <w:szCs w:val="26"/>
        </w:rPr>
        <w:t>.</w:t>
      </w:r>
    </w:p>
    <w:p w:rsidR="005E64BC" w:rsidRDefault="005E64BC" w:rsidP="00FB4F13">
      <w:pPr>
        <w:spacing w:after="0"/>
        <w:ind w:firstLine="567"/>
        <w:jc w:val="both"/>
        <w:rPr>
          <w:rFonts w:ascii="Times New Roman" w:eastAsia="Arial Unicode MS" w:hAnsi="Times New Roman"/>
          <w:bCs/>
          <w:sz w:val="26"/>
          <w:szCs w:val="26"/>
        </w:rPr>
      </w:pPr>
    </w:p>
    <w:p w:rsidR="0028179E" w:rsidRPr="00FB4F13" w:rsidRDefault="0028179E" w:rsidP="00FB4F13">
      <w:pPr>
        <w:spacing w:after="0"/>
        <w:ind w:firstLine="567"/>
        <w:jc w:val="both"/>
        <w:rPr>
          <w:rFonts w:ascii="Times New Roman" w:eastAsia="Arial Unicode MS" w:hAnsi="Times New Roman"/>
          <w:bCs/>
          <w:sz w:val="26"/>
          <w:szCs w:val="26"/>
        </w:rPr>
      </w:pP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</w:rPr>
        <w:lastRenderedPageBreak/>
        <w:t>Контрольная деятельность:</w:t>
      </w:r>
    </w:p>
    <w:p w:rsidR="002E6AB1" w:rsidRPr="00FB4F13" w:rsidRDefault="00EA2FEE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В 201</w:t>
      </w:r>
      <w:r w:rsidR="00AF6109" w:rsidRPr="00FB4F13">
        <w:rPr>
          <w:rFonts w:ascii="Times New Roman" w:hAnsi="Times New Roman"/>
          <w:sz w:val="26"/>
          <w:szCs w:val="26"/>
        </w:rPr>
        <w:t>7</w:t>
      </w:r>
      <w:r w:rsidR="002E6AB1" w:rsidRPr="00FB4F13">
        <w:rPr>
          <w:rFonts w:ascii="Times New Roman" w:hAnsi="Times New Roman"/>
          <w:sz w:val="26"/>
          <w:szCs w:val="26"/>
        </w:rPr>
        <w:t xml:space="preserve"> году контрольные мероприят</w:t>
      </w:r>
      <w:r w:rsidRPr="00FB4F13">
        <w:rPr>
          <w:rFonts w:ascii="Times New Roman" w:hAnsi="Times New Roman"/>
          <w:sz w:val="26"/>
          <w:szCs w:val="26"/>
        </w:rPr>
        <w:t xml:space="preserve">ия были проведены в отношении </w:t>
      </w:r>
      <w:r w:rsidR="00AF6109" w:rsidRPr="00FB4F13">
        <w:rPr>
          <w:rFonts w:ascii="Times New Roman" w:hAnsi="Times New Roman"/>
          <w:sz w:val="26"/>
          <w:szCs w:val="26"/>
        </w:rPr>
        <w:t>6</w:t>
      </w:r>
      <w:r w:rsidR="002E6AB1" w:rsidRPr="00FB4F13">
        <w:rPr>
          <w:rFonts w:ascii="Times New Roman" w:hAnsi="Times New Roman"/>
          <w:sz w:val="26"/>
          <w:szCs w:val="26"/>
        </w:rPr>
        <w:t xml:space="preserve"> объектов, в том числе:</w:t>
      </w:r>
    </w:p>
    <w:p w:rsidR="005D45DF" w:rsidRPr="00FB4F13" w:rsidRDefault="008024E0" w:rsidP="00FB4F13">
      <w:pPr>
        <w:spacing w:after="0"/>
        <w:ind w:firstLine="258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- п</w:t>
      </w:r>
      <w:r w:rsidR="00AF6109" w:rsidRPr="00FB4F13">
        <w:rPr>
          <w:rFonts w:ascii="Times New Roman" w:hAnsi="Times New Roman"/>
          <w:sz w:val="26"/>
          <w:szCs w:val="26"/>
        </w:rPr>
        <w:t xml:space="preserve">роверка бюджетной </w:t>
      </w:r>
      <w:proofErr w:type="gramStart"/>
      <w:r w:rsidR="00AF6109" w:rsidRPr="00FB4F13">
        <w:rPr>
          <w:rFonts w:ascii="Times New Roman" w:hAnsi="Times New Roman"/>
          <w:sz w:val="26"/>
          <w:szCs w:val="26"/>
        </w:rPr>
        <w:t>отчетности Управления финансов администрации  муниципального образования</w:t>
      </w:r>
      <w:proofErr w:type="gramEnd"/>
      <w:r w:rsidR="00AF6109" w:rsidRPr="00FB4F13">
        <w:rPr>
          <w:rFonts w:ascii="Times New Roman" w:hAnsi="Times New Roman"/>
          <w:sz w:val="26"/>
          <w:szCs w:val="26"/>
        </w:rPr>
        <w:t xml:space="preserve"> город Торжок</w:t>
      </w:r>
      <w:r w:rsidR="005D45DF" w:rsidRPr="00FB4F13">
        <w:rPr>
          <w:rFonts w:ascii="Times New Roman" w:hAnsi="Times New Roman"/>
          <w:sz w:val="26"/>
          <w:szCs w:val="26"/>
        </w:rPr>
        <w:t>,</w:t>
      </w:r>
      <w:r w:rsidR="00AF6109" w:rsidRPr="00FB4F13">
        <w:rPr>
          <w:rFonts w:ascii="Times New Roman" w:hAnsi="Times New Roman"/>
          <w:sz w:val="26"/>
          <w:szCs w:val="26"/>
        </w:rPr>
        <w:t xml:space="preserve"> Комитета по физкультуре, спорту и молодежной политике администрации муниципального образования город Торжок</w:t>
      </w:r>
      <w:r w:rsidR="005D45DF" w:rsidRPr="00FB4F13">
        <w:rPr>
          <w:rFonts w:ascii="Times New Roman" w:hAnsi="Times New Roman"/>
          <w:sz w:val="26"/>
          <w:szCs w:val="26"/>
        </w:rPr>
        <w:t>,</w:t>
      </w:r>
      <w:r w:rsidR="00AF6109" w:rsidRPr="00FB4F13">
        <w:rPr>
          <w:rFonts w:ascii="Times New Roman" w:hAnsi="Times New Roman"/>
          <w:sz w:val="26"/>
          <w:szCs w:val="26"/>
        </w:rPr>
        <w:t xml:space="preserve"> Комитета по управлению имуществом муниципального образования город Торжок</w:t>
      </w:r>
      <w:r w:rsidR="005D45DF" w:rsidRPr="00FB4F13">
        <w:rPr>
          <w:rFonts w:ascii="Times New Roman" w:hAnsi="Times New Roman"/>
          <w:sz w:val="26"/>
          <w:szCs w:val="26"/>
        </w:rPr>
        <w:t>,</w:t>
      </w:r>
      <w:r w:rsidR="00AF6109" w:rsidRPr="00FB4F13">
        <w:rPr>
          <w:rFonts w:ascii="Times New Roman" w:hAnsi="Times New Roman"/>
          <w:sz w:val="26"/>
          <w:szCs w:val="26"/>
        </w:rPr>
        <w:t xml:space="preserve"> Управления образования администрации города Торжка Тверской</w:t>
      </w:r>
      <w:r w:rsidR="00F906DB">
        <w:rPr>
          <w:rFonts w:ascii="Times New Roman" w:hAnsi="Times New Roman"/>
          <w:sz w:val="26"/>
          <w:szCs w:val="26"/>
        </w:rPr>
        <w:t xml:space="preserve"> области</w:t>
      </w:r>
      <w:r w:rsidR="00AF6109" w:rsidRPr="00FB4F13">
        <w:rPr>
          <w:rFonts w:ascii="Times New Roman" w:hAnsi="Times New Roman"/>
          <w:sz w:val="26"/>
          <w:szCs w:val="26"/>
        </w:rPr>
        <w:t xml:space="preserve">; </w:t>
      </w:r>
    </w:p>
    <w:p w:rsidR="00AF6109" w:rsidRPr="00FB4F13" w:rsidRDefault="005D45DF" w:rsidP="00FB4F13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-</w:t>
      </w:r>
      <w:r w:rsidR="00FB4F13" w:rsidRPr="00FB4F13">
        <w:rPr>
          <w:rFonts w:ascii="Times New Roman" w:hAnsi="Times New Roman"/>
          <w:sz w:val="26"/>
          <w:szCs w:val="26"/>
        </w:rPr>
        <w:t xml:space="preserve"> </w:t>
      </w:r>
      <w:r w:rsidR="008024E0" w:rsidRPr="00FB4F13">
        <w:rPr>
          <w:rFonts w:ascii="Times New Roman" w:hAnsi="Times New Roman"/>
          <w:sz w:val="26"/>
          <w:szCs w:val="26"/>
        </w:rPr>
        <w:t>п</w:t>
      </w:r>
      <w:r w:rsidR="00AF6109" w:rsidRPr="00FB4F13">
        <w:rPr>
          <w:rFonts w:ascii="Times New Roman" w:hAnsi="Times New Roman"/>
          <w:sz w:val="26"/>
          <w:szCs w:val="26"/>
        </w:rPr>
        <w:t>роверка деятельности муниципального унитарного предприятия «Звезда» города Торжка.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По результатам проведенных контр</w:t>
      </w:r>
      <w:r w:rsidR="005D45DF" w:rsidRPr="00FB4F13">
        <w:rPr>
          <w:rFonts w:ascii="Times New Roman" w:hAnsi="Times New Roman"/>
          <w:sz w:val="26"/>
          <w:szCs w:val="26"/>
        </w:rPr>
        <w:t>ольных мероприятий составлены</w:t>
      </w:r>
      <w:r w:rsidR="00095B3C" w:rsidRPr="00FB4F13">
        <w:rPr>
          <w:rFonts w:ascii="Times New Roman" w:hAnsi="Times New Roman"/>
          <w:sz w:val="26"/>
          <w:szCs w:val="26"/>
        </w:rPr>
        <w:t xml:space="preserve"> </w:t>
      </w:r>
      <w:r w:rsidR="009427D7" w:rsidRPr="00FB4F13">
        <w:rPr>
          <w:rFonts w:ascii="Times New Roman" w:hAnsi="Times New Roman"/>
          <w:sz w:val="26"/>
          <w:szCs w:val="26"/>
        </w:rPr>
        <w:t xml:space="preserve">                         </w:t>
      </w:r>
      <w:r w:rsidR="005D45DF" w:rsidRPr="00FB4F13">
        <w:rPr>
          <w:rFonts w:ascii="Times New Roman" w:hAnsi="Times New Roman"/>
          <w:sz w:val="26"/>
          <w:szCs w:val="26"/>
        </w:rPr>
        <w:t>6</w:t>
      </w:r>
      <w:r w:rsidRPr="00FB4F13">
        <w:rPr>
          <w:rFonts w:ascii="Times New Roman" w:hAnsi="Times New Roman"/>
          <w:sz w:val="26"/>
          <w:szCs w:val="26"/>
        </w:rPr>
        <w:t xml:space="preserve"> справ</w:t>
      </w:r>
      <w:r w:rsidR="005D45DF" w:rsidRPr="00FB4F13">
        <w:rPr>
          <w:rFonts w:ascii="Times New Roman" w:hAnsi="Times New Roman"/>
          <w:sz w:val="26"/>
          <w:szCs w:val="26"/>
        </w:rPr>
        <w:t>ок</w:t>
      </w:r>
      <w:r w:rsidRPr="00FB4F13">
        <w:rPr>
          <w:rFonts w:ascii="Times New Roman" w:hAnsi="Times New Roman"/>
          <w:sz w:val="26"/>
          <w:szCs w:val="26"/>
        </w:rPr>
        <w:t xml:space="preserve">, в том числе по результатам камеральных проверок в рамках внешней проверки годовой бюджетной отчетности </w:t>
      </w:r>
      <w:r w:rsidR="005D45DF" w:rsidRPr="00FB4F13">
        <w:rPr>
          <w:rFonts w:ascii="Times New Roman" w:hAnsi="Times New Roman"/>
          <w:sz w:val="26"/>
          <w:szCs w:val="26"/>
        </w:rPr>
        <w:t>5</w:t>
      </w:r>
      <w:r w:rsidRPr="00FB4F13">
        <w:rPr>
          <w:rFonts w:ascii="Times New Roman" w:hAnsi="Times New Roman"/>
          <w:sz w:val="26"/>
          <w:szCs w:val="26"/>
        </w:rPr>
        <w:t xml:space="preserve"> актов (справок).</w:t>
      </w:r>
    </w:p>
    <w:p w:rsidR="002E6AB1" w:rsidRPr="00FB4F13" w:rsidRDefault="00AF6109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Один</w:t>
      </w:r>
      <w:r w:rsidR="002E6AB1" w:rsidRPr="00FB4F13">
        <w:rPr>
          <w:rFonts w:ascii="Times New Roman" w:hAnsi="Times New Roman"/>
          <w:sz w:val="26"/>
          <w:szCs w:val="26"/>
        </w:rPr>
        <w:t xml:space="preserve"> отчет о проведении тематических кон</w:t>
      </w:r>
      <w:r w:rsidR="00AE5303" w:rsidRPr="00FB4F13">
        <w:rPr>
          <w:rFonts w:ascii="Times New Roman" w:hAnsi="Times New Roman"/>
          <w:sz w:val="26"/>
          <w:szCs w:val="26"/>
        </w:rPr>
        <w:t>трольных мероприятиях направлен</w:t>
      </w:r>
      <w:r w:rsidR="002E6AB1" w:rsidRPr="00FB4F13">
        <w:rPr>
          <w:rFonts w:ascii="Times New Roman" w:hAnsi="Times New Roman"/>
          <w:sz w:val="26"/>
          <w:szCs w:val="26"/>
        </w:rPr>
        <w:t xml:space="preserve"> в Торжокскую городскую Думу и Главе города Торжка.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6109" w:rsidRPr="00FB4F13" w:rsidRDefault="002E6AB1" w:rsidP="00FB4F13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B4F13">
        <w:rPr>
          <w:rFonts w:ascii="Times New Roman" w:hAnsi="Times New Roman"/>
          <w:b/>
          <w:sz w:val="26"/>
          <w:szCs w:val="26"/>
        </w:rPr>
        <w:t xml:space="preserve">. </w:t>
      </w:r>
      <w:r w:rsidR="00D341AD" w:rsidRPr="00FB4F13">
        <w:rPr>
          <w:rFonts w:ascii="Times New Roman" w:hAnsi="Times New Roman"/>
          <w:b/>
          <w:bCs/>
          <w:iCs/>
          <w:sz w:val="26"/>
          <w:szCs w:val="26"/>
        </w:rPr>
        <w:t xml:space="preserve">Проверка </w:t>
      </w:r>
      <w:r w:rsidR="00AF6109" w:rsidRPr="00FB4F13">
        <w:rPr>
          <w:rFonts w:ascii="Times New Roman" w:hAnsi="Times New Roman"/>
          <w:b/>
          <w:color w:val="000000"/>
          <w:sz w:val="26"/>
          <w:szCs w:val="26"/>
        </w:rPr>
        <w:t>деятельности муниципального унитарного</w:t>
      </w:r>
      <w:r w:rsidR="00F906DB">
        <w:rPr>
          <w:rFonts w:ascii="Times New Roman" w:hAnsi="Times New Roman"/>
          <w:b/>
          <w:color w:val="000000"/>
          <w:sz w:val="26"/>
          <w:szCs w:val="26"/>
        </w:rPr>
        <w:br/>
      </w:r>
      <w:r w:rsidR="00AF6109" w:rsidRPr="00FB4F13">
        <w:rPr>
          <w:rFonts w:ascii="Times New Roman" w:hAnsi="Times New Roman"/>
          <w:b/>
          <w:color w:val="000000"/>
          <w:sz w:val="26"/>
          <w:szCs w:val="26"/>
        </w:rPr>
        <w:t>предприятия «Звезда» города Торжка</w:t>
      </w:r>
    </w:p>
    <w:p w:rsidR="00F15458" w:rsidRPr="00FB4F13" w:rsidRDefault="00F15458" w:rsidP="00FB4F13">
      <w:pPr>
        <w:spacing w:after="0"/>
        <w:ind w:firstLine="567"/>
        <w:jc w:val="both"/>
        <w:rPr>
          <w:rFonts w:ascii="Times New Roman" w:hAnsi="Times New Roman"/>
          <w:spacing w:val="20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Согласно Устав</w:t>
      </w:r>
      <w:r w:rsidR="0028179E">
        <w:rPr>
          <w:rFonts w:ascii="Times New Roman" w:hAnsi="Times New Roman"/>
          <w:sz w:val="26"/>
          <w:szCs w:val="26"/>
        </w:rPr>
        <w:t>у</w:t>
      </w:r>
      <w:r w:rsidRPr="00FB4F13">
        <w:rPr>
          <w:rFonts w:ascii="Times New Roman" w:hAnsi="Times New Roman"/>
          <w:sz w:val="26"/>
          <w:szCs w:val="26"/>
        </w:rPr>
        <w:t xml:space="preserve"> предприятия целью создания </w:t>
      </w:r>
      <w:r w:rsidR="00F906DB">
        <w:rPr>
          <w:rFonts w:ascii="Times New Roman" w:hAnsi="Times New Roman"/>
          <w:sz w:val="26"/>
          <w:szCs w:val="26"/>
        </w:rPr>
        <w:t>организации</w:t>
      </w:r>
      <w:r w:rsidRPr="00FB4F13">
        <w:rPr>
          <w:rFonts w:ascii="Times New Roman" w:hAnsi="Times New Roman"/>
          <w:sz w:val="26"/>
          <w:szCs w:val="26"/>
        </w:rPr>
        <w:t xml:space="preserve"> является выполнение работ, производство продукции, оказание услуг для выполнения городских социально-экономических заказов, удовлетворение общественных потребностей и получение прибыли.</w:t>
      </w:r>
    </w:p>
    <w:p w:rsidR="00EF00FF" w:rsidRPr="00FB4F13" w:rsidRDefault="00EF00FF" w:rsidP="00FB4F13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</w:rPr>
        <w:t>В результате проведенной проверки установлено, что:</w:t>
      </w:r>
    </w:p>
    <w:p w:rsidR="00C85D0E" w:rsidRPr="00FB4F13" w:rsidRDefault="00353D37" w:rsidP="00FB4F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 xml:space="preserve"> </w:t>
      </w:r>
      <w:r w:rsidR="00A60FBC" w:rsidRPr="00FB4F13">
        <w:rPr>
          <w:rFonts w:ascii="Times New Roman" w:hAnsi="Times New Roman"/>
          <w:b/>
          <w:sz w:val="26"/>
          <w:szCs w:val="26"/>
        </w:rPr>
        <w:t>Ф</w:t>
      </w:r>
      <w:r w:rsidRPr="00FB4F13">
        <w:rPr>
          <w:rFonts w:ascii="Times New Roman" w:hAnsi="Times New Roman"/>
          <w:b/>
          <w:sz w:val="26"/>
          <w:szCs w:val="26"/>
        </w:rPr>
        <w:t>инансовые нарушения</w:t>
      </w:r>
      <w:r w:rsidRPr="00FB4F13">
        <w:rPr>
          <w:rFonts w:ascii="Times New Roman" w:hAnsi="Times New Roman"/>
          <w:sz w:val="26"/>
          <w:szCs w:val="26"/>
        </w:rPr>
        <w:t xml:space="preserve"> </w:t>
      </w:r>
      <w:r w:rsidR="00A60FBC" w:rsidRPr="00FB4F13">
        <w:rPr>
          <w:rFonts w:ascii="Times New Roman" w:hAnsi="Times New Roman"/>
          <w:sz w:val="26"/>
          <w:szCs w:val="26"/>
        </w:rPr>
        <w:t>составили</w:t>
      </w:r>
      <w:r w:rsidRPr="00FB4F13">
        <w:rPr>
          <w:rFonts w:ascii="Times New Roman" w:hAnsi="Times New Roman"/>
          <w:b/>
          <w:sz w:val="26"/>
          <w:szCs w:val="26"/>
        </w:rPr>
        <w:t xml:space="preserve"> 527</w:t>
      </w:r>
      <w:r w:rsidR="00F1501C" w:rsidRPr="00FB4F13">
        <w:rPr>
          <w:rFonts w:ascii="Times New Roman" w:hAnsi="Times New Roman"/>
          <w:b/>
          <w:sz w:val="26"/>
          <w:szCs w:val="26"/>
        </w:rPr>
        <w:t xml:space="preserve">,2 </w:t>
      </w:r>
      <w:r w:rsidRPr="00FB4F13">
        <w:rPr>
          <w:rFonts w:ascii="Times New Roman" w:hAnsi="Times New Roman"/>
          <w:b/>
          <w:sz w:val="26"/>
          <w:szCs w:val="26"/>
        </w:rPr>
        <w:t>тыс. руб.</w:t>
      </w:r>
    </w:p>
    <w:p w:rsidR="00353D37" w:rsidRPr="00FB4F13" w:rsidRDefault="00353D37" w:rsidP="00FB4F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</w:rPr>
        <w:t>Нефинансовые нарушения:</w:t>
      </w:r>
    </w:p>
    <w:p w:rsidR="00F905A8" w:rsidRPr="00FB4F13" w:rsidRDefault="00F905A8" w:rsidP="00FB4F13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- нарушение с</w:t>
      </w:r>
      <w:r w:rsidR="00A60FBC" w:rsidRPr="00FB4F13">
        <w:rPr>
          <w:rFonts w:ascii="Times New Roman" w:hAnsi="Times New Roman"/>
          <w:sz w:val="26"/>
          <w:szCs w:val="26"/>
        </w:rPr>
        <w:t>татей</w:t>
      </w:r>
      <w:r w:rsidRPr="00FB4F13">
        <w:rPr>
          <w:rFonts w:ascii="Times New Roman" w:hAnsi="Times New Roman"/>
          <w:sz w:val="26"/>
          <w:szCs w:val="26"/>
        </w:rPr>
        <w:t xml:space="preserve"> </w:t>
      </w:r>
      <w:r w:rsidR="00A60FBC" w:rsidRPr="00FB4F13">
        <w:rPr>
          <w:rFonts w:ascii="Times New Roman" w:hAnsi="Times New Roman"/>
          <w:sz w:val="26"/>
          <w:szCs w:val="26"/>
        </w:rPr>
        <w:t xml:space="preserve">15, </w:t>
      </w:r>
      <w:r w:rsidRPr="00FB4F13">
        <w:rPr>
          <w:rFonts w:ascii="Times New Roman" w:hAnsi="Times New Roman"/>
          <w:sz w:val="26"/>
          <w:szCs w:val="26"/>
        </w:rPr>
        <w:t>57</w:t>
      </w:r>
      <w:r w:rsidR="00A60FBC" w:rsidRPr="00FB4F13">
        <w:rPr>
          <w:rFonts w:ascii="Times New Roman" w:hAnsi="Times New Roman"/>
          <w:sz w:val="26"/>
          <w:szCs w:val="26"/>
        </w:rPr>
        <w:t>, 91, 119, 123</w:t>
      </w:r>
      <w:r w:rsidRPr="00FB4F13">
        <w:rPr>
          <w:rFonts w:ascii="Times New Roman" w:hAnsi="Times New Roman"/>
          <w:sz w:val="26"/>
          <w:szCs w:val="26"/>
        </w:rPr>
        <w:t xml:space="preserve"> Т</w:t>
      </w:r>
      <w:r w:rsidR="00A94B33">
        <w:rPr>
          <w:rFonts w:ascii="Times New Roman" w:hAnsi="Times New Roman"/>
          <w:sz w:val="26"/>
          <w:szCs w:val="26"/>
        </w:rPr>
        <w:t>рудового кодекса</w:t>
      </w:r>
      <w:r w:rsidRPr="00FB4F13">
        <w:rPr>
          <w:rFonts w:ascii="Times New Roman" w:hAnsi="Times New Roman"/>
          <w:sz w:val="26"/>
          <w:szCs w:val="26"/>
        </w:rPr>
        <w:t xml:space="preserve"> РФ</w:t>
      </w:r>
      <w:r w:rsidR="0028179E">
        <w:rPr>
          <w:rFonts w:ascii="Times New Roman" w:hAnsi="Times New Roman"/>
          <w:sz w:val="26"/>
          <w:szCs w:val="26"/>
        </w:rPr>
        <w:t>.</w:t>
      </w:r>
      <w:r w:rsidRPr="00FB4F13">
        <w:rPr>
          <w:rFonts w:ascii="Times New Roman" w:hAnsi="Times New Roman"/>
          <w:sz w:val="26"/>
          <w:szCs w:val="26"/>
        </w:rPr>
        <w:t xml:space="preserve"> </w:t>
      </w:r>
    </w:p>
    <w:p w:rsidR="00DC46B5" w:rsidRPr="00FB4F13" w:rsidRDefault="00DC46B5" w:rsidP="00FB4F13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</w:rPr>
        <w:t>3.</w:t>
      </w:r>
      <w:r w:rsidR="0028179E">
        <w:rPr>
          <w:rFonts w:ascii="Times New Roman" w:hAnsi="Times New Roman"/>
          <w:b/>
          <w:sz w:val="26"/>
          <w:szCs w:val="26"/>
        </w:rPr>
        <w:t xml:space="preserve"> </w:t>
      </w:r>
      <w:r w:rsidRPr="00FB4F13">
        <w:rPr>
          <w:rFonts w:ascii="Times New Roman" w:hAnsi="Times New Roman"/>
          <w:b/>
          <w:sz w:val="26"/>
          <w:szCs w:val="26"/>
        </w:rPr>
        <w:t>Установление тарифов на предприятии</w:t>
      </w:r>
    </w:p>
    <w:p w:rsidR="00353D37" w:rsidRPr="00FB4F13" w:rsidRDefault="00AB0C7D" w:rsidP="00FB4F13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С</w:t>
      </w:r>
      <w:r w:rsidR="00B364E1" w:rsidRPr="00FB4F13">
        <w:rPr>
          <w:rFonts w:ascii="Times New Roman" w:hAnsi="Times New Roman"/>
          <w:sz w:val="26"/>
          <w:szCs w:val="26"/>
        </w:rPr>
        <w:t xml:space="preserve">тоимость договора на аренду </w:t>
      </w:r>
      <w:r w:rsidRPr="00FB4F13">
        <w:rPr>
          <w:rFonts w:ascii="Times New Roman" w:hAnsi="Times New Roman"/>
          <w:sz w:val="26"/>
          <w:szCs w:val="26"/>
        </w:rPr>
        <w:t xml:space="preserve">предоставляемых помещений </w:t>
      </w:r>
      <w:r w:rsidR="00B364E1" w:rsidRPr="00FB4F13">
        <w:rPr>
          <w:rFonts w:ascii="Times New Roman" w:hAnsi="Times New Roman"/>
          <w:sz w:val="26"/>
          <w:szCs w:val="26"/>
        </w:rPr>
        <w:t xml:space="preserve">с арендаторами </w:t>
      </w:r>
      <w:r w:rsidRPr="00FB4F13">
        <w:rPr>
          <w:rFonts w:ascii="Times New Roman" w:hAnsi="Times New Roman"/>
          <w:sz w:val="26"/>
          <w:szCs w:val="26"/>
        </w:rPr>
        <w:t>не соответствует</w:t>
      </w:r>
      <w:r w:rsidR="009D7C28" w:rsidRPr="00FB4F13">
        <w:rPr>
          <w:rFonts w:ascii="Times New Roman" w:hAnsi="Times New Roman"/>
          <w:sz w:val="26"/>
          <w:szCs w:val="26"/>
        </w:rPr>
        <w:t xml:space="preserve"> </w:t>
      </w:r>
      <w:r w:rsidRPr="00FB4F13">
        <w:rPr>
          <w:rFonts w:ascii="Times New Roman" w:hAnsi="Times New Roman"/>
          <w:sz w:val="26"/>
          <w:szCs w:val="26"/>
        </w:rPr>
        <w:t xml:space="preserve">стоимости </w:t>
      </w:r>
      <w:r w:rsidR="009D7C28" w:rsidRPr="00FB4F13">
        <w:rPr>
          <w:rFonts w:ascii="Times New Roman" w:hAnsi="Times New Roman"/>
          <w:sz w:val="26"/>
          <w:szCs w:val="26"/>
        </w:rPr>
        <w:t>рыночной величины</w:t>
      </w:r>
      <w:r w:rsidR="00B364E1" w:rsidRPr="00FB4F13">
        <w:rPr>
          <w:rFonts w:ascii="Times New Roman" w:hAnsi="Times New Roman"/>
          <w:sz w:val="26"/>
          <w:szCs w:val="26"/>
        </w:rPr>
        <w:t xml:space="preserve"> арендной ставки определенной </w:t>
      </w:r>
      <w:r w:rsidRPr="00FB4F13">
        <w:rPr>
          <w:rFonts w:ascii="Times New Roman" w:hAnsi="Times New Roman"/>
          <w:sz w:val="26"/>
          <w:szCs w:val="26"/>
        </w:rPr>
        <w:t xml:space="preserve">в заключении </w:t>
      </w:r>
      <w:r w:rsidR="00B364E1" w:rsidRPr="00FB4F13">
        <w:rPr>
          <w:rFonts w:ascii="Times New Roman" w:hAnsi="Times New Roman"/>
          <w:sz w:val="26"/>
          <w:szCs w:val="26"/>
        </w:rPr>
        <w:t>Агентством «Норма</w:t>
      </w:r>
      <w:r w:rsidR="002267D0">
        <w:rPr>
          <w:rFonts w:ascii="Times New Roman" w:hAnsi="Times New Roman"/>
          <w:sz w:val="26"/>
          <w:szCs w:val="26"/>
        </w:rPr>
        <w:t>-</w:t>
      </w:r>
      <w:r w:rsidR="00B364E1" w:rsidRPr="00FB4F13">
        <w:rPr>
          <w:rFonts w:ascii="Times New Roman" w:hAnsi="Times New Roman"/>
          <w:sz w:val="26"/>
          <w:szCs w:val="26"/>
        </w:rPr>
        <w:t xml:space="preserve">Плюс», с которой предприятием </w:t>
      </w:r>
      <w:r w:rsidRPr="00FB4F13">
        <w:rPr>
          <w:rFonts w:ascii="Times New Roman" w:hAnsi="Times New Roman"/>
          <w:sz w:val="26"/>
          <w:szCs w:val="26"/>
        </w:rPr>
        <w:t xml:space="preserve">МУП «Звезда» </w:t>
      </w:r>
      <w:r w:rsidR="00B364E1" w:rsidRPr="00FB4F13">
        <w:rPr>
          <w:rFonts w:ascii="Times New Roman" w:hAnsi="Times New Roman"/>
          <w:sz w:val="26"/>
          <w:szCs w:val="26"/>
        </w:rPr>
        <w:t xml:space="preserve">заключены договора об определении рыночной величины арендной ставки по объектам «Универмаг», «Торговые </w:t>
      </w:r>
      <w:r w:rsidR="00FB4F13" w:rsidRPr="00FB4F13">
        <w:rPr>
          <w:rFonts w:ascii="Times New Roman" w:hAnsi="Times New Roman"/>
          <w:sz w:val="26"/>
          <w:szCs w:val="26"/>
        </w:rPr>
        <w:t>р</w:t>
      </w:r>
      <w:r w:rsidR="00B364E1" w:rsidRPr="00FB4F13">
        <w:rPr>
          <w:rFonts w:ascii="Times New Roman" w:hAnsi="Times New Roman"/>
          <w:sz w:val="26"/>
          <w:szCs w:val="26"/>
        </w:rPr>
        <w:t>яды», «Юбилейный»</w:t>
      </w:r>
      <w:r w:rsidR="009D7C28" w:rsidRPr="00FB4F13">
        <w:rPr>
          <w:rFonts w:ascii="Times New Roman" w:hAnsi="Times New Roman"/>
          <w:sz w:val="26"/>
          <w:szCs w:val="26"/>
        </w:rPr>
        <w:t xml:space="preserve">. </w:t>
      </w:r>
    </w:p>
    <w:p w:rsidR="009D7C28" w:rsidRPr="00FB4F13" w:rsidRDefault="009D7C28" w:rsidP="00FB4F13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Общежитие № 1, расположен</w:t>
      </w:r>
      <w:r w:rsidR="00FB4F13" w:rsidRPr="00FB4F13">
        <w:rPr>
          <w:rFonts w:ascii="Times New Roman" w:hAnsi="Times New Roman"/>
          <w:sz w:val="26"/>
          <w:szCs w:val="26"/>
        </w:rPr>
        <w:t>н</w:t>
      </w:r>
      <w:r w:rsidRPr="00FB4F13">
        <w:rPr>
          <w:rFonts w:ascii="Times New Roman" w:hAnsi="Times New Roman"/>
          <w:sz w:val="26"/>
          <w:szCs w:val="26"/>
        </w:rPr>
        <w:t>о</w:t>
      </w:r>
      <w:r w:rsidR="00FB4F13" w:rsidRPr="00FB4F13">
        <w:rPr>
          <w:rFonts w:ascii="Times New Roman" w:hAnsi="Times New Roman"/>
          <w:sz w:val="26"/>
          <w:szCs w:val="26"/>
        </w:rPr>
        <w:t>е</w:t>
      </w:r>
      <w:r w:rsidRPr="00FB4F13">
        <w:rPr>
          <w:rFonts w:ascii="Times New Roman" w:hAnsi="Times New Roman"/>
          <w:sz w:val="26"/>
          <w:szCs w:val="26"/>
        </w:rPr>
        <w:t xml:space="preserve"> по адресу: </w:t>
      </w:r>
      <w:r w:rsidR="00FB4F13" w:rsidRPr="00FB4F13">
        <w:rPr>
          <w:rFonts w:ascii="Times New Roman" w:hAnsi="Times New Roman"/>
          <w:sz w:val="26"/>
          <w:szCs w:val="26"/>
        </w:rPr>
        <w:t xml:space="preserve">г. Торжок, </w:t>
      </w:r>
      <w:r w:rsidRPr="00FB4F13">
        <w:rPr>
          <w:rFonts w:ascii="Times New Roman" w:hAnsi="Times New Roman"/>
          <w:sz w:val="26"/>
          <w:szCs w:val="26"/>
        </w:rPr>
        <w:t>ул. Дзержинского</w:t>
      </w:r>
      <w:r w:rsidR="00FB4F13" w:rsidRPr="00FB4F13">
        <w:rPr>
          <w:rFonts w:ascii="Times New Roman" w:hAnsi="Times New Roman"/>
          <w:sz w:val="26"/>
          <w:szCs w:val="26"/>
        </w:rPr>
        <w:t xml:space="preserve">, </w:t>
      </w:r>
      <w:r w:rsidR="00FB4F13" w:rsidRPr="00FB4F13">
        <w:rPr>
          <w:rFonts w:ascii="Times New Roman" w:hAnsi="Times New Roman"/>
          <w:sz w:val="26"/>
          <w:szCs w:val="26"/>
        </w:rPr>
        <w:br/>
        <w:t>д.</w:t>
      </w:r>
      <w:r w:rsidRPr="00FB4F13">
        <w:rPr>
          <w:rFonts w:ascii="Times New Roman" w:hAnsi="Times New Roman"/>
          <w:sz w:val="26"/>
          <w:szCs w:val="26"/>
        </w:rPr>
        <w:t xml:space="preserve"> 109</w:t>
      </w:r>
      <w:r w:rsidR="00FB4F13" w:rsidRPr="00FB4F13">
        <w:rPr>
          <w:rFonts w:ascii="Times New Roman" w:hAnsi="Times New Roman"/>
          <w:sz w:val="26"/>
          <w:szCs w:val="26"/>
        </w:rPr>
        <w:t xml:space="preserve"> </w:t>
      </w:r>
      <w:r w:rsidRPr="00FB4F13">
        <w:rPr>
          <w:rFonts w:ascii="Times New Roman" w:hAnsi="Times New Roman"/>
          <w:sz w:val="26"/>
          <w:szCs w:val="26"/>
        </w:rPr>
        <w:t>а, находится в удовлетворительном состоянии. Все помещения общего назначения требуют ремонта и переоборудования. Общежитие № 2 первый этаж, расположен</w:t>
      </w:r>
      <w:r w:rsidR="00FB4F13" w:rsidRPr="00FB4F13">
        <w:rPr>
          <w:rFonts w:ascii="Times New Roman" w:hAnsi="Times New Roman"/>
          <w:sz w:val="26"/>
          <w:szCs w:val="26"/>
        </w:rPr>
        <w:t>н</w:t>
      </w:r>
      <w:r w:rsidRPr="00FB4F13">
        <w:rPr>
          <w:rFonts w:ascii="Times New Roman" w:hAnsi="Times New Roman"/>
          <w:sz w:val="26"/>
          <w:szCs w:val="26"/>
        </w:rPr>
        <w:t>о</w:t>
      </w:r>
      <w:r w:rsidR="00FB4F13" w:rsidRPr="00FB4F13">
        <w:rPr>
          <w:rFonts w:ascii="Times New Roman" w:hAnsi="Times New Roman"/>
          <w:sz w:val="26"/>
          <w:szCs w:val="26"/>
        </w:rPr>
        <w:t xml:space="preserve">е по адресу: </w:t>
      </w:r>
      <w:proofErr w:type="gramStart"/>
      <w:r w:rsidR="00FB4F13" w:rsidRPr="00FB4F13">
        <w:rPr>
          <w:rFonts w:ascii="Times New Roman" w:hAnsi="Times New Roman"/>
          <w:sz w:val="26"/>
          <w:szCs w:val="26"/>
        </w:rPr>
        <w:t>г</w:t>
      </w:r>
      <w:proofErr w:type="gramEnd"/>
      <w:r w:rsidR="00FB4F13" w:rsidRPr="00FB4F13">
        <w:rPr>
          <w:rFonts w:ascii="Times New Roman" w:hAnsi="Times New Roman"/>
          <w:sz w:val="26"/>
          <w:szCs w:val="26"/>
        </w:rPr>
        <w:t xml:space="preserve">. Торжок </w:t>
      </w:r>
      <w:r w:rsidRPr="00FB4F13">
        <w:rPr>
          <w:rFonts w:ascii="Times New Roman" w:hAnsi="Times New Roman"/>
          <w:sz w:val="26"/>
          <w:szCs w:val="26"/>
        </w:rPr>
        <w:t>ул. Осташковская</w:t>
      </w:r>
      <w:r w:rsidR="00FB4F13" w:rsidRPr="00FB4F13">
        <w:rPr>
          <w:rFonts w:ascii="Times New Roman" w:hAnsi="Times New Roman"/>
          <w:sz w:val="26"/>
          <w:szCs w:val="26"/>
        </w:rPr>
        <w:t>,</w:t>
      </w:r>
      <w:r w:rsidRPr="00FB4F13">
        <w:rPr>
          <w:rFonts w:ascii="Times New Roman" w:hAnsi="Times New Roman"/>
          <w:sz w:val="26"/>
          <w:szCs w:val="26"/>
        </w:rPr>
        <w:t xml:space="preserve"> </w:t>
      </w:r>
      <w:r w:rsidR="00FB4F13" w:rsidRPr="00FB4F13">
        <w:rPr>
          <w:rFonts w:ascii="Times New Roman" w:hAnsi="Times New Roman"/>
          <w:sz w:val="26"/>
          <w:szCs w:val="26"/>
        </w:rPr>
        <w:t>д.</w:t>
      </w:r>
      <w:r w:rsidRPr="00FB4F13">
        <w:rPr>
          <w:rFonts w:ascii="Times New Roman" w:hAnsi="Times New Roman"/>
          <w:sz w:val="26"/>
          <w:szCs w:val="26"/>
        </w:rPr>
        <w:t xml:space="preserve"> 48, находится в неудовлетворительном состоянии для проживания, часть первого этажа заколочено и находится в разрушенном состоянии.</w:t>
      </w:r>
    </w:p>
    <w:p w:rsidR="009D7C28" w:rsidRDefault="009D7C28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 xml:space="preserve">Рыночная стоимость арендной ставки нежилого помещения «Автомойка», общей площадью 104,3 кв.м., составляет 247 руб. за один </w:t>
      </w:r>
      <w:r w:rsidR="00B364E1" w:rsidRPr="00FB4F13">
        <w:rPr>
          <w:rFonts w:ascii="Times New Roman" w:hAnsi="Times New Roman"/>
          <w:sz w:val="26"/>
          <w:szCs w:val="26"/>
        </w:rPr>
        <w:t>квадратный</w:t>
      </w:r>
      <w:r w:rsidRPr="00FB4F13">
        <w:rPr>
          <w:rFonts w:ascii="Times New Roman" w:hAnsi="Times New Roman"/>
          <w:sz w:val="26"/>
          <w:szCs w:val="26"/>
        </w:rPr>
        <w:t xml:space="preserve"> метр, что противоречит отчету об определении рыночной ставки нежилого помещения в размере 242 рубля за один квадратный метр. </w:t>
      </w:r>
    </w:p>
    <w:p w:rsidR="002267D0" w:rsidRDefault="002267D0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67D0" w:rsidRDefault="002267D0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6F93" w:rsidRPr="00FB4F13" w:rsidRDefault="00E56F93" w:rsidP="00FB4F13">
      <w:pPr>
        <w:tabs>
          <w:tab w:val="left" w:pos="8310"/>
        </w:tabs>
        <w:spacing w:after="0"/>
        <w:ind w:firstLine="644"/>
        <w:jc w:val="both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</w:rPr>
        <w:lastRenderedPageBreak/>
        <w:t>4</w:t>
      </w:r>
      <w:r w:rsidRPr="00FB4F13">
        <w:rPr>
          <w:rFonts w:ascii="Times New Roman" w:hAnsi="Times New Roman"/>
          <w:sz w:val="26"/>
          <w:szCs w:val="26"/>
        </w:rPr>
        <w:t xml:space="preserve">. </w:t>
      </w:r>
      <w:r w:rsidRPr="00FB4F13">
        <w:rPr>
          <w:rFonts w:ascii="Times New Roman" w:hAnsi="Times New Roman"/>
          <w:b/>
          <w:sz w:val="26"/>
          <w:szCs w:val="26"/>
        </w:rPr>
        <w:t>Анализ деятел</w:t>
      </w:r>
      <w:r w:rsidR="002A2862">
        <w:rPr>
          <w:rFonts w:ascii="Times New Roman" w:hAnsi="Times New Roman"/>
          <w:b/>
          <w:sz w:val="26"/>
          <w:szCs w:val="26"/>
        </w:rPr>
        <w:t>ьности предприятия МУП «Звезда»</w:t>
      </w:r>
    </w:p>
    <w:p w:rsidR="00DC46B5" w:rsidRPr="00FB4F13" w:rsidRDefault="00835A94" w:rsidP="00FB4F13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Из 24 видов деятельности фактически осуществля</w:t>
      </w:r>
      <w:r w:rsidR="00DC46B5" w:rsidRPr="00FB4F13">
        <w:rPr>
          <w:rFonts w:ascii="Times New Roman" w:hAnsi="Times New Roman"/>
          <w:sz w:val="26"/>
          <w:szCs w:val="26"/>
        </w:rPr>
        <w:t>ется только</w:t>
      </w:r>
      <w:r w:rsidRPr="00FB4F13">
        <w:rPr>
          <w:rFonts w:ascii="Times New Roman" w:hAnsi="Times New Roman"/>
          <w:sz w:val="26"/>
          <w:szCs w:val="26"/>
        </w:rPr>
        <w:t xml:space="preserve"> </w:t>
      </w:r>
      <w:r w:rsidR="00DC46B5" w:rsidRPr="00FB4F13">
        <w:rPr>
          <w:rFonts w:ascii="Times New Roman" w:hAnsi="Times New Roman"/>
          <w:sz w:val="26"/>
          <w:szCs w:val="26"/>
        </w:rPr>
        <w:t>5</w:t>
      </w:r>
      <w:r w:rsidRPr="00FB4F13">
        <w:rPr>
          <w:rFonts w:ascii="Times New Roman" w:hAnsi="Times New Roman"/>
          <w:sz w:val="26"/>
          <w:szCs w:val="26"/>
        </w:rPr>
        <w:t xml:space="preserve"> видов деятельности. </w:t>
      </w:r>
    </w:p>
    <w:p w:rsidR="00835A94" w:rsidRPr="00FB4F13" w:rsidRDefault="00DC46B5" w:rsidP="00FB4F13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</w:rPr>
        <w:t>1.</w:t>
      </w:r>
      <w:r w:rsidR="00FB4F13" w:rsidRPr="00FB4F13">
        <w:rPr>
          <w:rFonts w:ascii="Times New Roman" w:hAnsi="Times New Roman"/>
          <w:b/>
          <w:sz w:val="26"/>
          <w:szCs w:val="26"/>
        </w:rPr>
        <w:t xml:space="preserve"> </w:t>
      </w:r>
      <w:r w:rsidRPr="00FB4F13">
        <w:rPr>
          <w:rFonts w:ascii="Times New Roman" w:hAnsi="Times New Roman"/>
          <w:b/>
          <w:sz w:val="26"/>
          <w:szCs w:val="26"/>
        </w:rPr>
        <w:t>Основной вид деятельности:</w:t>
      </w:r>
      <w:r w:rsidRPr="00FB4F13">
        <w:rPr>
          <w:rFonts w:ascii="Times New Roman" w:hAnsi="Times New Roman"/>
          <w:sz w:val="26"/>
          <w:szCs w:val="26"/>
        </w:rPr>
        <w:t xml:space="preserve"> Аренда и управление собственным или арендованным нежилым недвижимым имуществом</w:t>
      </w:r>
      <w:r w:rsidR="00D6028E" w:rsidRPr="00FB4F13">
        <w:rPr>
          <w:rFonts w:ascii="Times New Roman" w:hAnsi="Times New Roman"/>
          <w:sz w:val="26"/>
          <w:szCs w:val="26"/>
        </w:rPr>
        <w:t>. Является прибыльным видом деятельности.</w:t>
      </w:r>
    </w:p>
    <w:p w:rsidR="00DC46B5" w:rsidRPr="00FB4F13" w:rsidRDefault="00DC46B5" w:rsidP="00FB4F13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</w:rPr>
        <w:t>2</w:t>
      </w:r>
      <w:r w:rsidRPr="00FB4F13">
        <w:rPr>
          <w:rFonts w:ascii="Times New Roman" w:hAnsi="Times New Roman"/>
          <w:sz w:val="26"/>
          <w:szCs w:val="26"/>
        </w:rPr>
        <w:t>.</w:t>
      </w:r>
      <w:r w:rsidRPr="00FB4F13">
        <w:rPr>
          <w:rFonts w:ascii="Times New Roman" w:hAnsi="Times New Roman"/>
          <w:b/>
          <w:sz w:val="26"/>
          <w:szCs w:val="26"/>
        </w:rPr>
        <w:t xml:space="preserve"> Дополнительные виды деятельности:</w:t>
      </w:r>
    </w:p>
    <w:p w:rsidR="00835A94" w:rsidRPr="00FB4F13" w:rsidRDefault="00DC46B5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Деятельность стоянок для транспортных средств</w:t>
      </w:r>
      <w:r w:rsidR="00D6028E" w:rsidRPr="00FB4F13">
        <w:rPr>
          <w:rFonts w:ascii="Times New Roman" w:hAnsi="Times New Roman"/>
          <w:sz w:val="26"/>
          <w:szCs w:val="26"/>
        </w:rPr>
        <w:t>;</w:t>
      </w:r>
    </w:p>
    <w:p w:rsidR="00DC46B5" w:rsidRPr="00FB4F13" w:rsidRDefault="00DC46B5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Деятельность школ подготовки водителей автотранспортных средств</w:t>
      </w:r>
      <w:r w:rsidR="00D6028E" w:rsidRPr="00FB4F13">
        <w:rPr>
          <w:rFonts w:ascii="Times New Roman" w:hAnsi="Times New Roman"/>
          <w:sz w:val="26"/>
          <w:szCs w:val="26"/>
        </w:rPr>
        <w:t>;</w:t>
      </w:r>
    </w:p>
    <w:p w:rsidR="00DC46B5" w:rsidRPr="00FB4F13" w:rsidRDefault="00DC46B5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Управление эксплуатацией нежилого фонда за вознаграждение или на договорной основе (Общежитие №1,№2,№3)</w:t>
      </w:r>
      <w:r w:rsidR="00D6028E" w:rsidRPr="00FB4F13">
        <w:rPr>
          <w:rFonts w:ascii="Times New Roman" w:hAnsi="Times New Roman"/>
          <w:sz w:val="26"/>
          <w:szCs w:val="26"/>
        </w:rPr>
        <w:t>;</w:t>
      </w:r>
    </w:p>
    <w:p w:rsidR="00DC46B5" w:rsidRPr="00FB4F13" w:rsidRDefault="00DC46B5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 xml:space="preserve">Предоставление прочих персональных услуг, не включенных в другие группировки (Автосервис, </w:t>
      </w:r>
      <w:r w:rsidR="00163172" w:rsidRPr="00FB4F13">
        <w:rPr>
          <w:rFonts w:ascii="Times New Roman" w:hAnsi="Times New Roman"/>
          <w:sz w:val="26"/>
          <w:szCs w:val="26"/>
        </w:rPr>
        <w:t>п</w:t>
      </w:r>
      <w:r w:rsidRPr="00FB4F13">
        <w:rPr>
          <w:rFonts w:ascii="Times New Roman" w:hAnsi="Times New Roman"/>
          <w:sz w:val="26"/>
          <w:szCs w:val="26"/>
        </w:rPr>
        <w:t>латный туалет)</w:t>
      </w:r>
      <w:r w:rsidR="00D6028E" w:rsidRPr="00FB4F13">
        <w:rPr>
          <w:rFonts w:ascii="Times New Roman" w:hAnsi="Times New Roman"/>
          <w:sz w:val="26"/>
          <w:szCs w:val="26"/>
        </w:rPr>
        <w:t>.</w:t>
      </w:r>
    </w:p>
    <w:p w:rsidR="00E56F93" w:rsidRPr="00FB4F13" w:rsidRDefault="0015501C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Все дополнительные виды деятельности</w:t>
      </w:r>
      <w:r w:rsidR="0028179E">
        <w:rPr>
          <w:rFonts w:ascii="Times New Roman" w:hAnsi="Times New Roman"/>
          <w:sz w:val="26"/>
          <w:szCs w:val="26"/>
        </w:rPr>
        <w:t>,</w:t>
      </w:r>
      <w:r w:rsidRPr="00FB4F13">
        <w:rPr>
          <w:rFonts w:ascii="Times New Roman" w:hAnsi="Times New Roman"/>
          <w:sz w:val="26"/>
          <w:szCs w:val="26"/>
        </w:rPr>
        <w:t xml:space="preserve"> оказываемые предприятием</w:t>
      </w:r>
      <w:r w:rsidR="00D12BC6">
        <w:rPr>
          <w:rFonts w:ascii="Times New Roman" w:hAnsi="Times New Roman"/>
          <w:sz w:val="26"/>
          <w:szCs w:val="26"/>
        </w:rPr>
        <w:t>,</w:t>
      </w:r>
      <w:r w:rsidRPr="00FB4F13">
        <w:rPr>
          <w:rFonts w:ascii="Times New Roman" w:hAnsi="Times New Roman"/>
          <w:sz w:val="26"/>
          <w:szCs w:val="26"/>
        </w:rPr>
        <w:t xml:space="preserve"> являются убыточными.</w:t>
      </w:r>
    </w:p>
    <w:p w:rsidR="00DC46B5" w:rsidRPr="00FB4F13" w:rsidRDefault="00E56F93" w:rsidP="002A286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</w:rPr>
        <w:t xml:space="preserve">5. </w:t>
      </w:r>
      <w:r w:rsidR="00DC46B5" w:rsidRPr="00FB4F13">
        <w:rPr>
          <w:rFonts w:ascii="Times New Roman" w:hAnsi="Times New Roman"/>
          <w:b/>
          <w:sz w:val="26"/>
          <w:szCs w:val="26"/>
        </w:rPr>
        <w:t>Соблюдени</w:t>
      </w:r>
      <w:r w:rsidR="002267D0">
        <w:rPr>
          <w:rFonts w:ascii="Times New Roman" w:hAnsi="Times New Roman"/>
          <w:b/>
          <w:sz w:val="26"/>
          <w:szCs w:val="26"/>
        </w:rPr>
        <w:t>е</w:t>
      </w:r>
      <w:r w:rsidR="00DC46B5" w:rsidRPr="00FB4F13">
        <w:rPr>
          <w:rFonts w:ascii="Times New Roman" w:hAnsi="Times New Roman"/>
          <w:b/>
          <w:sz w:val="26"/>
          <w:szCs w:val="26"/>
        </w:rPr>
        <w:t xml:space="preserve"> порядка передачи имущества в хозяйственное ведение муниципального унитарного предприятия «Звезда»</w:t>
      </w:r>
    </w:p>
    <w:p w:rsidR="00BC2B36" w:rsidRDefault="00E56F93" w:rsidP="00FB4F13">
      <w:pPr>
        <w:spacing w:after="0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  <w:r w:rsidRPr="00FB4F13">
        <w:rPr>
          <w:rFonts w:ascii="Times New Roman" w:eastAsia="Arial Unicode MS" w:hAnsi="Times New Roman"/>
          <w:sz w:val="26"/>
          <w:szCs w:val="26"/>
        </w:rPr>
        <w:t>П</w:t>
      </w:r>
      <w:r w:rsidR="00DC46B5" w:rsidRPr="00FB4F13">
        <w:rPr>
          <w:rFonts w:ascii="Times New Roman" w:eastAsia="Arial Unicode MS" w:hAnsi="Times New Roman"/>
          <w:sz w:val="26"/>
          <w:szCs w:val="26"/>
        </w:rPr>
        <w:t>редприятием не соблюдена обязанность государственной регистрации прав на недвижимое имущество на объекты недвижимости, находящихся на балансе МУП «Звезда».</w:t>
      </w:r>
    </w:p>
    <w:p w:rsidR="002A2862" w:rsidRPr="00FB4F13" w:rsidRDefault="002A2862" w:rsidP="00FB4F13">
      <w:pPr>
        <w:spacing w:after="0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</w:p>
    <w:p w:rsidR="00BB08D1" w:rsidRPr="00FB4F13" w:rsidRDefault="0015501C" w:rsidP="00FB4F13">
      <w:pPr>
        <w:spacing w:after="0"/>
        <w:ind w:firstLine="708"/>
        <w:jc w:val="both"/>
        <w:rPr>
          <w:rFonts w:ascii="Times New Roman" w:eastAsia="Arial Unicode MS" w:hAnsi="Times New Roman"/>
          <w:b/>
          <w:sz w:val="26"/>
          <w:szCs w:val="26"/>
        </w:rPr>
      </w:pPr>
      <w:r w:rsidRPr="00FB4F13">
        <w:rPr>
          <w:rFonts w:ascii="Times New Roman" w:eastAsia="Arial Unicode MS" w:hAnsi="Times New Roman"/>
          <w:b/>
          <w:sz w:val="26"/>
          <w:szCs w:val="26"/>
          <w:lang w:val="en-US"/>
        </w:rPr>
        <w:t>III</w:t>
      </w:r>
      <w:r w:rsidR="00BC2B36" w:rsidRPr="00FB4F13">
        <w:rPr>
          <w:rFonts w:ascii="Times New Roman" w:eastAsia="Arial Unicode MS" w:hAnsi="Times New Roman"/>
          <w:b/>
          <w:sz w:val="26"/>
          <w:szCs w:val="26"/>
        </w:rPr>
        <w:t>. Проверка муниципальных унитарных предприятий города Торжка</w:t>
      </w:r>
      <w:r w:rsidR="00DC46B5" w:rsidRPr="00FB4F13">
        <w:rPr>
          <w:rFonts w:ascii="Times New Roman" w:eastAsia="Arial Unicode MS" w:hAnsi="Times New Roman"/>
          <w:b/>
          <w:sz w:val="26"/>
          <w:szCs w:val="26"/>
        </w:rPr>
        <w:t xml:space="preserve"> </w:t>
      </w:r>
    </w:p>
    <w:p w:rsidR="00BB08D1" w:rsidRPr="00FB4F13" w:rsidRDefault="00BB08D1" w:rsidP="00FB4F13">
      <w:pPr>
        <w:spacing w:after="0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B4F13">
        <w:rPr>
          <w:rFonts w:ascii="Times New Roman" w:eastAsia="Arial Unicode MS" w:hAnsi="Times New Roman"/>
          <w:sz w:val="26"/>
          <w:szCs w:val="26"/>
        </w:rPr>
        <w:t>Совместно с Министерством Тверской области по обеспечению контрольных функций были проведены проверки муниципальных унитарных предприятий города Торжка (</w:t>
      </w:r>
      <w:r w:rsidR="0028179E">
        <w:rPr>
          <w:rFonts w:ascii="Times New Roman" w:eastAsia="Arial Unicode MS" w:hAnsi="Times New Roman"/>
          <w:sz w:val="26"/>
          <w:szCs w:val="26"/>
        </w:rPr>
        <w:t>МУП «</w:t>
      </w:r>
      <w:r w:rsidRPr="00FB4F13">
        <w:rPr>
          <w:rFonts w:ascii="Times New Roman" w:eastAsia="Arial Unicode MS" w:hAnsi="Times New Roman"/>
          <w:sz w:val="26"/>
          <w:szCs w:val="26"/>
        </w:rPr>
        <w:t>Водоканал</w:t>
      </w:r>
      <w:r w:rsidR="0028179E">
        <w:rPr>
          <w:rFonts w:ascii="Times New Roman" w:eastAsia="Arial Unicode MS" w:hAnsi="Times New Roman"/>
          <w:sz w:val="26"/>
          <w:szCs w:val="26"/>
        </w:rPr>
        <w:t>»</w:t>
      </w:r>
      <w:r w:rsidRPr="00FB4F13">
        <w:rPr>
          <w:rFonts w:ascii="Times New Roman" w:eastAsia="Arial Unicode MS" w:hAnsi="Times New Roman"/>
          <w:sz w:val="26"/>
          <w:szCs w:val="26"/>
        </w:rPr>
        <w:t xml:space="preserve">, </w:t>
      </w:r>
      <w:r w:rsidR="0028179E">
        <w:rPr>
          <w:rFonts w:ascii="Times New Roman" w:eastAsia="Arial Unicode MS" w:hAnsi="Times New Roman"/>
          <w:sz w:val="26"/>
          <w:szCs w:val="26"/>
        </w:rPr>
        <w:t>МУП города Торжка «</w:t>
      </w:r>
      <w:r w:rsidRPr="00FB4F13">
        <w:rPr>
          <w:rFonts w:ascii="Times New Roman" w:eastAsia="Arial Unicode MS" w:hAnsi="Times New Roman"/>
          <w:sz w:val="26"/>
          <w:szCs w:val="26"/>
        </w:rPr>
        <w:t>Горэнерго</w:t>
      </w:r>
      <w:r w:rsidR="0028179E">
        <w:rPr>
          <w:rFonts w:ascii="Times New Roman" w:eastAsia="Arial Unicode MS" w:hAnsi="Times New Roman"/>
          <w:sz w:val="26"/>
          <w:szCs w:val="26"/>
        </w:rPr>
        <w:t>»</w:t>
      </w:r>
      <w:r w:rsidRPr="00FB4F13">
        <w:rPr>
          <w:rFonts w:ascii="Times New Roman" w:eastAsia="Arial Unicode MS" w:hAnsi="Times New Roman"/>
          <w:sz w:val="26"/>
          <w:szCs w:val="26"/>
        </w:rPr>
        <w:t xml:space="preserve">, </w:t>
      </w:r>
      <w:r w:rsidR="0028179E">
        <w:rPr>
          <w:rFonts w:ascii="Times New Roman" w:eastAsia="Arial Unicode MS" w:hAnsi="Times New Roman"/>
          <w:sz w:val="26"/>
          <w:szCs w:val="26"/>
        </w:rPr>
        <w:t>МУП города Торжка «</w:t>
      </w:r>
      <w:r w:rsidRPr="00FB4F13">
        <w:rPr>
          <w:rFonts w:ascii="Times New Roman" w:eastAsia="Arial Unicode MS" w:hAnsi="Times New Roman"/>
          <w:sz w:val="26"/>
          <w:szCs w:val="26"/>
        </w:rPr>
        <w:t>Теплосбыт</w:t>
      </w:r>
      <w:r w:rsidR="0028179E">
        <w:rPr>
          <w:rFonts w:ascii="Times New Roman" w:eastAsia="Arial Unicode MS" w:hAnsi="Times New Roman"/>
          <w:sz w:val="26"/>
          <w:szCs w:val="26"/>
        </w:rPr>
        <w:t>»</w:t>
      </w:r>
      <w:r w:rsidRPr="00FB4F13">
        <w:rPr>
          <w:rFonts w:ascii="Times New Roman" w:eastAsia="Arial Unicode MS" w:hAnsi="Times New Roman"/>
          <w:sz w:val="26"/>
          <w:szCs w:val="26"/>
        </w:rPr>
        <w:t xml:space="preserve">, </w:t>
      </w:r>
      <w:r w:rsidR="0028179E">
        <w:rPr>
          <w:rFonts w:ascii="Times New Roman" w:eastAsia="Arial Unicode MS" w:hAnsi="Times New Roman"/>
          <w:sz w:val="26"/>
          <w:szCs w:val="26"/>
        </w:rPr>
        <w:t>МУП «</w:t>
      </w:r>
      <w:r w:rsidRPr="00FB4F13">
        <w:rPr>
          <w:rFonts w:ascii="Times New Roman" w:eastAsia="Arial Unicode MS" w:hAnsi="Times New Roman"/>
          <w:sz w:val="26"/>
          <w:szCs w:val="26"/>
        </w:rPr>
        <w:t>Гор</w:t>
      </w:r>
      <w:r w:rsidR="0028179E">
        <w:rPr>
          <w:rFonts w:ascii="Times New Roman" w:eastAsia="Arial Unicode MS" w:hAnsi="Times New Roman"/>
          <w:sz w:val="26"/>
          <w:szCs w:val="26"/>
        </w:rPr>
        <w:t xml:space="preserve">одское </w:t>
      </w:r>
      <w:r w:rsidRPr="00FB4F13">
        <w:rPr>
          <w:rFonts w:ascii="Times New Roman" w:eastAsia="Arial Unicode MS" w:hAnsi="Times New Roman"/>
          <w:sz w:val="26"/>
          <w:szCs w:val="26"/>
        </w:rPr>
        <w:t>хозяйство</w:t>
      </w:r>
      <w:r w:rsidR="0028179E">
        <w:rPr>
          <w:rFonts w:ascii="Times New Roman" w:eastAsia="Arial Unicode MS" w:hAnsi="Times New Roman"/>
          <w:sz w:val="26"/>
          <w:szCs w:val="26"/>
        </w:rPr>
        <w:t>»</w:t>
      </w:r>
      <w:r w:rsidRPr="00FB4F13">
        <w:rPr>
          <w:rFonts w:ascii="Times New Roman" w:eastAsia="Arial Unicode MS" w:hAnsi="Times New Roman"/>
          <w:sz w:val="26"/>
          <w:szCs w:val="26"/>
        </w:rPr>
        <w:t>). На основании справок проверок финансово</w:t>
      </w:r>
      <w:r w:rsidR="002A2862">
        <w:rPr>
          <w:rFonts w:ascii="Times New Roman" w:eastAsia="Arial Unicode MS" w:hAnsi="Times New Roman"/>
          <w:sz w:val="26"/>
          <w:szCs w:val="26"/>
        </w:rPr>
        <w:t>-</w:t>
      </w:r>
      <w:r w:rsidRPr="00FB4F13">
        <w:rPr>
          <w:rFonts w:ascii="Times New Roman" w:eastAsia="Arial Unicode MS" w:hAnsi="Times New Roman"/>
          <w:sz w:val="26"/>
          <w:szCs w:val="26"/>
        </w:rPr>
        <w:t>хозяйственной деятельности муниципальных унитарных предприятий было выявлено:</w:t>
      </w:r>
    </w:p>
    <w:p w:rsidR="00BB08D1" w:rsidRPr="00FB4F13" w:rsidRDefault="00BB08D1" w:rsidP="00FB4F13">
      <w:pPr>
        <w:spacing w:after="0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B4F13">
        <w:rPr>
          <w:rFonts w:ascii="Times New Roman" w:eastAsia="Arial Unicode MS" w:hAnsi="Times New Roman"/>
          <w:sz w:val="26"/>
          <w:szCs w:val="26"/>
        </w:rPr>
        <w:t>-</w:t>
      </w:r>
      <w:r w:rsidR="002A2862">
        <w:rPr>
          <w:rFonts w:ascii="Times New Roman" w:eastAsia="Arial Unicode MS" w:hAnsi="Times New Roman"/>
          <w:sz w:val="26"/>
          <w:szCs w:val="26"/>
        </w:rPr>
        <w:t xml:space="preserve"> </w:t>
      </w:r>
      <w:r w:rsidR="0028179E">
        <w:rPr>
          <w:rFonts w:ascii="Times New Roman" w:eastAsia="Arial Unicode MS" w:hAnsi="Times New Roman"/>
          <w:sz w:val="26"/>
          <w:szCs w:val="26"/>
        </w:rPr>
        <w:t>МУП «</w:t>
      </w:r>
      <w:r w:rsidRPr="00FB4F13">
        <w:rPr>
          <w:rFonts w:ascii="Times New Roman" w:eastAsia="Arial Unicode MS" w:hAnsi="Times New Roman"/>
          <w:sz w:val="26"/>
          <w:szCs w:val="26"/>
        </w:rPr>
        <w:t>Водоканал</w:t>
      </w:r>
      <w:r w:rsidR="0028179E">
        <w:rPr>
          <w:rFonts w:ascii="Times New Roman" w:eastAsia="Arial Unicode MS" w:hAnsi="Times New Roman"/>
          <w:sz w:val="26"/>
          <w:szCs w:val="26"/>
        </w:rPr>
        <w:t>»</w:t>
      </w:r>
      <w:r w:rsidRPr="00FB4F13">
        <w:rPr>
          <w:rFonts w:ascii="Times New Roman" w:eastAsia="Arial Unicode MS" w:hAnsi="Times New Roman"/>
          <w:sz w:val="26"/>
          <w:szCs w:val="26"/>
        </w:rPr>
        <w:t xml:space="preserve"> является прибыльным предприятием;</w:t>
      </w:r>
    </w:p>
    <w:p w:rsidR="00BB08D1" w:rsidRPr="00FB4F13" w:rsidRDefault="00BB08D1" w:rsidP="00FB4F13">
      <w:pPr>
        <w:spacing w:after="0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B4F13">
        <w:rPr>
          <w:rFonts w:ascii="Times New Roman" w:eastAsia="Arial Unicode MS" w:hAnsi="Times New Roman"/>
          <w:sz w:val="26"/>
          <w:szCs w:val="26"/>
        </w:rPr>
        <w:t>-</w:t>
      </w:r>
      <w:r w:rsidR="004B7B88">
        <w:rPr>
          <w:rFonts w:ascii="Times New Roman" w:eastAsia="Arial Unicode MS" w:hAnsi="Times New Roman"/>
          <w:sz w:val="26"/>
          <w:szCs w:val="26"/>
        </w:rPr>
        <w:t xml:space="preserve"> </w:t>
      </w:r>
      <w:r w:rsidR="0028179E">
        <w:rPr>
          <w:rFonts w:ascii="Times New Roman" w:eastAsia="Arial Unicode MS" w:hAnsi="Times New Roman"/>
          <w:sz w:val="26"/>
          <w:szCs w:val="26"/>
        </w:rPr>
        <w:t>МУП «</w:t>
      </w:r>
      <w:r w:rsidRPr="00FB4F13">
        <w:rPr>
          <w:rFonts w:ascii="Times New Roman" w:eastAsia="Arial Unicode MS" w:hAnsi="Times New Roman"/>
          <w:sz w:val="26"/>
          <w:szCs w:val="26"/>
        </w:rPr>
        <w:t>Гор</w:t>
      </w:r>
      <w:r w:rsidR="0028179E">
        <w:rPr>
          <w:rFonts w:ascii="Times New Roman" w:eastAsia="Arial Unicode MS" w:hAnsi="Times New Roman"/>
          <w:sz w:val="26"/>
          <w:szCs w:val="26"/>
        </w:rPr>
        <w:t xml:space="preserve">одское </w:t>
      </w:r>
      <w:r w:rsidRPr="00FB4F13">
        <w:rPr>
          <w:rFonts w:ascii="Times New Roman" w:eastAsia="Arial Unicode MS" w:hAnsi="Times New Roman"/>
          <w:sz w:val="26"/>
          <w:szCs w:val="26"/>
        </w:rPr>
        <w:t>хозяйство</w:t>
      </w:r>
      <w:r w:rsidR="0028179E">
        <w:rPr>
          <w:rFonts w:ascii="Times New Roman" w:eastAsia="Arial Unicode MS" w:hAnsi="Times New Roman"/>
          <w:sz w:val="26"/>
          <w:szCs w:val="26"/>
        </w:rPr>
        <w:t>»</w:t>
      </w:r>
      <w:r w:rsidRPr="00FB4F13">
        <w:rPr>
          <w:rFonts w:ascii="Times New Roman" w:eastAsia="Arial Unicode MS" w:hAnsi="Times New Roman"/>
          <w:sz w:val="26"/>
          <w:szCs w:val="26"/>
        </w:rPr>
        <w:t xml:space="preserve"> является убыточным предприятием, отсутствует надлежащий контроль руководства за производственно</w:t>
      </w:r>
      <w:r w:rsidR="002A2862">
        <w:rPr>
          <w:rFonts w:ascii="Times New Roman" w:eastAsia="Arial Unicode MS" w:hAnsi="Times New Roman"/>
          <w:sz w:val="26"/>
          <w:szCs w:val="26"/>
        </w:rPr>
        <w:t>-</w:t>
      </w:r>
      <w:r w:rsidRPr="00FB4F13">
        <w:rPr>
          <w:rFonts w:ascii="Times New Roman" w:eastAsia="Arial Unicode MS" w:hAnsi="Times New Roman"/>
          <w:sz w:val="26"/>
          <w:szCs w:val="26"/>
        </w:rPr>
        <w:t>хозяйственной деятельностью;</w:t>
      </w:r>
    </w:p>
    <w:p w:rsidR="00BC2B36" w:rsidRPr="00FB4F13" w:rsidRDefault="00BB08D1" w:rsidP="00FB4F13">
      <w:pPr>
        <w:spacing w:after="0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B4F13">
        <w:rPr>
          <w:rFonts w:ascii="Times New Roman" w:eastAsia="Arial Unicode MS" w:hAnsi="Times New Roman"/>
          <w:sz w:val="26"/>
          <w:szCs w:val="26"/>
        </w:rPr>
        <w:t xml:space="preserve">- </w:t>
      </w:r>
      <w:r w:rsidR="004B7B88">
        <w:rPr>
          <w:rFonts w:ascii="Times New Roman" w:eastAsia="Arial Unicode MS" w:hAnsi="Times New Roman"/>
          <w:sz w:val="26"/>
          <w:szCs w:val="26"/>
        </w:rPr>
        <w:t>МУП города Торжка «</w:t>
      </w:r>
      <w:r w:rsidRPr="00FB4F13">
        <w:rPr>
          <w:rFonts w:ascii="Times New Roman" w:eastAsia="Arial Unicode MS" w:hAnsi="Times New Roman"/>
          <w:sz w:val="26"/>
          <w:szCs w:val="26"/>
        </w:rPr>
        <w:t>Горэнерго</w:t>
      </w:r>
      <w:r w:rsidR="004B7B88">
        <w:rPr>
          <w:rFonts w:ascii="Times New Roman" w:eastAsia="Arial Unicode MS" w:hAnsi="Times New Roman"/>
          <w:sz w:val="26"/>
          <w:szCs w:val="26"/>
        </w:rPr>
        <w:t>»</w:t>
      </w:r>
      <w:r w:rsidRPr="00FB4F13">
        <w:rPr>
          <w:rFonts w:ascii="Times New Roman" w:eastAsia="Arial Unicode MS" w:hAnsi="Times New Roman"/>
          <w:sz w:val="26"/>
          <w:szCs w:val="26"/>
        </w:rPr>
        <w:t xml:space="preserve"> является </w:t>
      </w:r>
      <w:r w:rsidR="00BC2B36" w:rsidRPr="00FB4F13">
        <w:rPr>
          <w:rFonts w:ascii="Times New Roman" w:eastAsia="Arial Unicode MS" w:hAnsi="Times New Roman"/>
          <w:sz w:val="26"/>
          <w:szCs w:val="26"/>
        </w:rPr>
        <w:t>убыточным предприятием;</w:t>
      </w:r>
    </w:p>
    <w:p w:rsidR="00BC2B36" w:rsidRPr="00FB4F13" w:rsidRDefault="00BC2B36" w:rsidP="00FB4F1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eastAsia="Arial Unicode MS" w:hAnsi="Times New Roman"/>
          <w:sz w:val="26"/>
          <w:szCs w:val="26"/>
        </w:rPr>
        <w:t>-</w:t>
      </w:r>
      <w:r w:rsidR="002A2862">
        <w:rPr>
          <w:rFonts w:ascii="Times New Roman" w:eastAsia="Arial Unicode MS" w:hAnsi="Times New Roman"/>
          <w:sz w:val="26"/>
          <w:szCs w:val="26"/>
        </w:rPr>
        <w:t xml:space="preserve"> </w:t>
      </w:r>
      <w:r w:rsidR="004B7B88">
        <w:rPr>
          <w:rFonts w:ascii="Times New Roman" w:eastAsia="Arial Unicode MS" w:hAnsi="Times New Roman"/>
          <w:sz w:val="26"/>
          <w:szCs w:val="26"/>
        </w:rPr>
        <w:t>МУП города Торжка «</w:t>
      </w:r>
      <w:r w:rsidRPr="00FB4F13">
        <w:rPr>
          <w:rFonts w:ascii="Times New Roman" w:eastAsia="Arial Unicode MS" w:hAnsi="Times New Roman"/>
          <w:sz w:val="26"/>
          <w:szCs w:val="26"/>
        </w:rPr>
        <w:t>Теплосбыт</w:t>
      </w:r>
      <w:r w:rsidR="004B7B88">
        <w:rPr>
          <w:rFonts w:ascii="Times New Roman" w:eastAsia="Arial Unicode MS" w:hAnsi="Times New Roman"/>
          <w:sz w:val="26"/>
          <w:szCs w:val="26"/>
        </w:rPr>
        <w:t>»</w:t>
      </w:r>
      <w:r w:rsidRPr="00FB4F13">
        <w:rPr>
          <w:rFonts w:ascii="Times New Roman" w:eastAsia="Arial Unicode MS" w:hAnsi="Times New Roman"/>
          <w:sz w:val="26"/>
          <w:szCs w:val="26"/>
        </w:rPr>
        <w:t xml:space="preserve"> является </w:t>
      </w:r>
      <w:r w:rsidRPr="00FB4F13">
        <w:rPr>
          <w:rFonts w:ascii="Times New Roman" w:hAnsi="Times New Roman"/>
          <w:sz w:val="26"/>
          <w:szCs w:val="26"/>
        </w:rPr>
        <w:t>неплатежеспособным и нерентабельным предприятием.</w:t>
      </w:r>
    </w:p>
    <w:p w:rsidR="00DC46B5" w:rsidRPr="00FB4F13" w:rsidRDefault="00DC46B5" w:rsidP="00FB4F13">
      <w:pPr>
        <w:spacing w:after="0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  <w:r w:rsidRPr="00FB4F13">
        <w:rPr>
          <w:rFonts w:ascii="Times New Roman" w:eastAsia="Arial Unicode MS" w:hAnsi="Times New Roman"/>
          <w:sz w:val="26"/>
          <w:szCs w:val="26"/>
        </w:rPr>
        <w:t xml:space="preserve">                     </w:t>
      </w:r>
    </w:p>
    <w:p w:rsidR="002E6AB1" w:rsidRPr="00FB4F13" w:rsidRDefault="0015501C" w:rsidP="00FB4F13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  <w:lang w:val="en-US"/>
        </w:rPr>
        <w:t>I</w:t>
      </w:r>
      <w:r w:rsidR="002E6AB1" w:rsidRPr="00FB4F13">
        <w:rPr>
          <w:rFonts w:ascii="Times New Roman" w:hAnsi="Times New Roman"/>
          <w:b/>
          <w:sz w:val="26"/>
          <w:szCs w:val="26"/>
          <w:lang w:val="en-US"/>
        </w:rPr>
        <w:t>V</w:t>
      </w:r>
      <w:r w:rsidR="002E6AB1" w:rsidRPr="00FB4F13">
        <w:rPr>
          <w:rFonts w:ascii="Times New Roman" w:hAnsi="Times New Roman"/>
          <w:b/>
          <w:sz w:val="26"/>
          <w:szCs w:val="26"/>
        </w:rPr>
        <w:t>. Контроль за исполнением местного бюджета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4F13">
        <w:rPr>
          <w:rFonts w:ascii="Times New Roman" w:hAnsi="Times New Roman"/>
          <w:color w:val="000000" w:themeColor="text1"/>
          <w:sz w:val="26"/>
          <w:szCs w:val="26"/>
        </w:rPr>
        <w:t>1) большой объем работ был выполнен по осуществлению текущего контроля за ходом исполнения местного бюджета. В</w:t>
      </w:r>
      <w:r w:rsidR="00F03D41" w:rsidRPr="00FB4F13">
        <w:rPr>
          <w:rFonts w:ascii="Times New Roman" w:hAnsi="Times New Roman"/>
          <w:color w:val="000000" w:themeColor="text1"/>
          <w:sz w:val="26"/>
          <w:szCs w:val="26"/>
        </w:rPr>
        <w:t xml:space="preserve"> 201</w:t>
      </w:r>
      <w:r w:rsidR="00D749E5" w:rsidRPr="00FB4F13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FB4F13">
        <w:rPr>
          <w:rFonts w:ascii="Times New Roman" w:hAnsi="Times New Roman"/>
          <w:color w:val="000000" w:themeColor="text1"/>
          <w:sz w:val="26"/>
          <w:szCs w:val="26"/>
        </w:rPr>
        <w:t xml:space="preserve"> году был проведен анализ исполнения бюджета за </w:t>
      </w:r>
      <w:r w:rsidRPr="00FB4F13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FB4F13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Pr="00FB4F13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FB4F13">
        <w:rPr>
          <w:rFonts w:ascii="Times New Roman" w:hAnsi="Times New Roman"/>
          <w:color w:val="000000" w:themeColor="text1"/>
          <w:sz w:val="26"/>
          <w:szCs w:val="26"/>
        </w:rPr>
        <w:t xml:space="preserve">, и </w:t>
      </w:r>
      <w:r w:rsidRPr="00FB4F13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Pr="00FB4F13">
        <w:rPr>
          <w:rFonts w:ascii="Times New Roman" w:hAnsi="Times New Roman"/>
          <w:color w:val="000000" w:themeColor="text1"/>
          <w:sz w:val="26"/>
          <w:szCs w:val="26"/>
        </w:rPr>
        <w:t xml:space="preserve"> кварталы;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4F13">
        <w:rPr>
          <w:rFonts w:ascii="Times New Roman" w:hAnsi="Times New Roman"/>
          <w:color w:val="000000" w:themeColor="text1"/>
          <w:sz w:val="26"/>
          <w:szCs w:val="26"/>
        </w:rPr>
        <w:t xml:space="preserve">2) Комиссией проводилась большая поквартальная аналитическая работа по исполнению бюджета муниципального образования город Торжок в разрезе подведомственных бюджетных и казенных учреждений в динамике и </w:t>
      </w:r>
      <w:r w:rsidRPr="00FB4F13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предоставлялась Председателю Торжокской городской Думы для информации и принятия управленческих решений;</w:t>
      </w:r>
    </w:p>
    <w:p w:rsidR="002E6AB1" w:rsidRPr="00FB4F13" w:rsidRDefault="002E6AB1" w:rsidP="00FB4F13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4F13">
        <w:rPr>
          <w:rFonts w:ascii="Times New Roman" w:hAnsi="Times New Roman"/>
          <w:color w:val="000000" w:themeColor="text1"/>
          <w:sz w:val="26"/>
          <w:szCs w:val="26"/>
        </w:rPr>
        <w:t>3) контрольная проверка годовой бюджетной отчетности главных распорядителей (распорядителей) бюджетных средств выявила наличие ряда недостатков в составлении бюджетной отчетности, которые требуют приведени</w:t>
      </w:r>
      <w:r w:rsidR="002267D0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FB4F13"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соответствие </w:t>
      </w:r>
      <w:r w:rsidR="002A2862">
        <w:rPr>
          <w:rFonts w:ascii="Times New Roman" w:hAnsi="Times New Roman"/>
          <w:color w:val="000000" w:themeColor="text1"/>
          <w:sz w:val="26"/>
          <w:szCs w:val="26"/>
        </w:rPr>
        <w:t>с действующим законодательством;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4F13">
        <w:rPr>
          <w:rFonts w:ascii="Times New Roman" w:hAnsi="Times New Roman"/>
          <w:color w:val="000000" w:themeColor="text1"/>
          <w:sz w:val="26"/>
          <w:szCs w:val="26"/>
        </w:rPr>
        <w:t>4) проводилась практическая и консультационная помощь учреждениям. В процессе проведения проверок принимались меры для устранения нарушений с оказанием реальной помощи в их устранении, часть их устранялась еще до окончания проверки (оформление первичных документов, надлежащее их оформление и т.д.).</w:t>
      </w:r>
    </w:p>
    <w:p w:rsidR="002E6AB1" w:rsidRPr="00FB4F13" w:rsidRDefault="002E6AB1" w:rsidP="00FB4F13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6AB1" w:rsidRPr="00FB4F13" w:rsidRDefault="0015501C" w:rsidP="00FB4F13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B4F13">
        <w:rPr>
          <w:rFonts w:ascii="Times New Roman" w:hAnsi="Times New Roman"/>
          <w:b/>
          <w:sz w:val="26"/>
          <w:szCs w:val="26"/>
          <w:lang w:val="en-US"/>
        </w:rPr>
        <w:t>V</w:t>
      </w:r>
      <w:r w:rsidR="002E6AB1" w:rsidRPr="00FB4F13">
        <w:rPr>
          <w:rFonts w:ascii="Times New Roman" w:hAnsi="Times New Roman"/>
          <w:b/>
          <w:sz w:val="26"/>
          <w:szCs w:val="26"/>
        </w:rPr>
        <w:t>. Заключение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В целях укрепления межведомственного взаимодействия и обмена информацией в адрес Торжокской межрайонной прокуратуры направлены материалы проверок, проведенных контрол</w:t>
      </w:r>
      <w:r w:rsidR="00F03D41" w:rsidRPr="00FB4F13">
        <w:rPr>
          <w:rFonts w:ascii="Times New Roman" w:hAnsi="Times New Roman"/>
          <w:sz w:val="26"/>
          <w:szCs w:val="26"/>
        </w:rPr>
        <w:t>ьно-ревизионной комиссией в 201</w:t>
      </w:r>
      <w:r w:rsidR="00353D37" w:rsidRPr="00FB4F13">
        <w:rPr>
          <w:rFonts w:ascii="Times New Roman" w:hAnsi="Times New Roman"/>
          <w:sz w:val="26"/>
          <w:szCs w:val="26"/>
        </w:rPr>
        <w:t>7</w:t>
      </w:r>
      <w:r w:rsidRPr="00FB4F13">
        <w:rPr>
          <w:rFonts w:ascii="Times New Roman" w:hAnsi="Times New Roman"/>
          <w:sz w:val="26"/>
          <w:szCs w:val="26"/>
        </w:rPr>
        <w:t xml:space="preserve"> году, и заключения по экспертно-аналитическим мероприятиям.</w:t>
      </w:r>
    </w:p>
    <w:p w:rsidR="00F03D4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 xml:space="preserve">Проведена большая работа по проверке устранения нарушений, недостатков, установленных ранее проведенными контрольными мероприятиями. </w:t>
      </w:r>
    </w:p>
    <w:p w:rsidR="002E6AB1" w:rsidRPr="00FB4F13" w:rsidRDefault="00F03D4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В 201</w:t>
      </w:r>
      <w:r w:rsidR="00D749E5" w:rsidRPr="00FB4F13">
        <w:rPr>
          <w:rFonts w:ascii="Times New Roman" w:hAnsi="Times New Roman"/>
          <w:sz w:val="26"/>
          <w:szCs w:val="26"/>
        </w:rPr>
        <w:t>8</w:t>
      </w:r>
      <w:r w:rsidR="002E6AB1" w:rsidRPr="00FB4F13">
        <w:rPr>
          <w:rFonts w:ascii="Times New Roman" w:hAnsi="Times New Roman"/>
          <w:sz w:val="26"/>
          <w:szCs w:val="26"/>
        </w:rPr>
        <w:t xml:space="preserve"> году контрольно-ревизионная комиссия продолжит работу по совершенствованию внешнего финансового контроля в муниципальном образовании город Торжок:</w:t>
      </w:r>
    </w:p>
    <w:p w:rsidR="00F03D41" w:rsidRPr="00FB4F13" w:rsidRDefault="00F03D41" w:rsidP="002A286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- по мониторингу исполнения муниципальных программ и увязке количественных показателей с выделенными финансовыми ресурсами;</w:t>
      </w:r>
    </w:p>
    <w:p w:rsidR="00F03D41" w:rsidRPr="00FB4F13" w:rsidRDefault="00F03D41" w:rsidP="002A286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 xml:space="preserve">- </w:t>
      </w:r>
      <w:r w:rsidR="00C23E3F">
        <w:rPr>
          <w:rFonts w:ascii="Times New Roman" w:hAnsi="Times New Roman"/>
          <w:sz w:val="26"/>
          <w:szCs w:val="26"/>
        </w:rPr>
        <w:t xml:space="preserve">по </w:t>
      </w:r>
      <w:r w:rsidRPr="00FB4F13">
        <w:rPr>
          <w:rFonts w:ascii="Times New Roman" w:hAnsi="Times New Roman"/>
          <w:sz w:val="26"/>
          <w:szCs w:val="26"/>
        </w:rPr>
        <w:t>разработке единых стандартов и методик;</w:t>
      </w:r>
    </w:p>
    <w:p w:rsidR="00F03D41" w:rsidRPr="00FB4F13" w:rsidRDefault="00F03D41" w:rsidP="002A286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 xml:space="preserve">- </w:t>
      </w:r>
      <w:r w:rsidR="00C23E3F">
        <w:rPr>
          <w:rFonts w:ascii="Times New Roman" w:hAnsi="Times New Roman"/>
          <w:sz w:val="26"/>
          <w:szCs w:val="26"/>
        </w:rPr>
        <w:t xml:space="preserve">по </w:t>
      </w:r>
      <w:r w:rsidRPr="00FB4F13">
        <w:rPr>
          <w:rFonts w:ascii="Times New Roman" w:hAnsi="Times New Roman"/>
          <w:sz w:val="26"/>
          <w:szCs w:val="26"/>
        </w:rPr>
        <w:t>качеств</w:t>
      </w:r>
      <w:r w:rsidR="002A2862">
        <w:rPr>
          <w:rFonts w:ascii="Times New Roman" w:hAnsi="Times New Roman"/>
          <w:sz w:val="26"/>
          <w:szCs w:val="26"/>
        </w:rPr>
        <w:t>у</w:t>
      </w:r>
      <w:r w:rsidRPr="00FB4F13">
        <w:rPr>
          <w:rFonts w:ascii="Times New Roman" w:hAnsi="Times New Roman"/>
          <w:sz w:val="26"/>
          <w:szCs w:val="26"/>
        </w:rPr>
        <w:t xml:space="preserve"> управления муниципальными финансами;</w:t>
      </w:r>
    </w:p>
    <w:p w:rsidR="00F03D41" w:rsidRPr="00FB4F13" w:rsidRDefault="00F03D41" w:rsidP="002A286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 xml:space="preserve">- </w:t>
      </w:r>
      <w:r w:rsidR="00C23E3F">
        <w:rPr>
          <w:rFonts w:ascii="Times New Roman" w:hAnsi="Times New Roman"/>
          <w:sz w:val="26"/>
          <w:szCs w:val="26"/>
        </w:rPr>
        <w:t xml:space="preserve">по </w:t>
      </w:r>
      <w:r w:rsidRPr="00FB4F13">
        <w:rPr>
          <w:rFonts w:ascii="Times New Roman" w:hAnsi="Times New Roman"/>
          <w:sz w:val="26"/>
          <w:szCs w:val="26"/>
        </w:rPr>
        <w:t>эффективности и результативности расходов бюджета муниципального образования город Торжок.</w:t>
      </w:r>
    </w:p>
    <w:p w:rsidR="00807256" w:rsidRPr="00FB4F13" w:rsidRDefault="00807256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Продолжится работа по практической и консультационной помощи бюджетным учреждениям, сотрудничеству с руководителями и бухгалтерскими работниками муниципальных учреждений по устранению недостатков и выявленных нарушений в ходе проверок.</w:t>
      </w:r>
    </w:p>
    <w:p w:rsidR="00807256" w:rsidRPr="00FB4F13" w:rsidRDefault="00807256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 xml:space="preserve">Продолжится работа по обеспечению публичности представления информации о деятельности контрольно-ревизионной комиссии, и, в частности, по ее освещению </w:t>
      </w:r>
      <w:r w:rsidR="002A2862">
        <w:rPr>
          <w:rFonts w:ascii="Times New Roman" w:hAnsi="Times New Roman"/>
          <w:sz w:val="26"/>
          <w:szCs w:val="26"/>
        </w:rPr>
        <w:t>в сети</w:t>
      </w:r>
      <w:r w:rsidRPr="00FB4F13">
        <w:rPr>
          <w:rFonts w:ascii="Times New Roman" w:hAnsi="Times New Roman"/>
          <w:sz w:val="26"/>
          <w:szCs w:val="26"/>
        </w:rPr>
        <w:t xml:space="preserve"> Интернет </w:t>
      </w:r>
      <w:r w:rsidR="002A2862">
        <w:rPr>
          <w:rFonts w:ascii="Times New Roman" w:hAnsi="Times New Roman"/>
          <w:sz w:val="26"/>
          <w:szCs w:val="26"/>
        </w:rPr>
        <w:t xml:space="preserve">на </w:t>
      </w:r>
      <w:r w:rsidRPr="00FB4F13">
        <w:rPr>
          <w:rFonts w:ascii="Times New Roman" w:hAnsi="Times New Roman"/>
          <w:sz w:val="26"/>
          <w:szCs w:val="26"/>
        </w:rPr>
        <w:t xml:space="preserve">сайте Торжокской городской Думы, а также в печатных и электронных средствах массовой информации. Продолжится работа по  предпринятым объектами контроля </w:t>
      </w:r>
      <w:r w:rsidR="00092899">
        <w:rPr>
          <w:rFonts w:ascii="Times New Roman" w:hAnsi="Times New Roman"/>
          <w:sz w:val="26"/>
          <w:szCs w:val="26"/>
        </w:rPr>
        <w:t xml:space="preserve">мерам </w:t>
      </w:r>
      <w:r w:rsidRPr="00FB4F13">
        <w:rPr>
          <w:rFonts w:ascii="Times New Roman" w:hAnsi="Times New Roman"/>
          <w:sz w:val="26"/>
          <w:szCs w:val="26"/>
        </w:rPr>
        <w:t>по исполнению предложений</w:t>
      </w:r>
      <w:r w:rsidR="00A6319C" w:rsidRPr="00FB4F13">
        <w:rPr>
          <w:rFonts w:ascii="Times New Roman" w:hAnsi="Times New Roman"/>
          <w:sz w:val="26"/>
          <w:szCs w:val="26"/>
        </w:rPr>
        <w:t>,</w:t>
      </w:r>
      <w:r w:rsidRPr="00FB4F13">
        <w:rPr>
          <w:rFonts w:ascii="Times New Roman" w:hAnsi="Times New Roman"/>
          <w:sz w:val="26"/>
          <w:szCs w:val="26"/>
        </w:rPr>
        <w:t xml:space="preserve"> представлений</w:t>
      </w:r>
      <w:r w:rsidR="00A6319C" w:rsidRPr="00FB4F13">
        <w:rPr>
          <w:rFonts w:ascii="Times New Roman" w:hAnsi="Times New Roman"/>
          <w:sz w:val="26"/>
          <w:szCs w:val="26"/>
        </w:rPr>
        <w:t xml:space="preserve"> и предписаний </w:t>
      </w:r>
      <w:r w:rsidRPr="00FB4F13">
        <w:rPr>
          <w:rFonts w:ascii="Times New Roman" w:hAnsi="Times New Roman"/>
          <w:sz w:val="26"/>
          <w:szCs w:val="26"/>
        </w:rPr>
        <w:t>контрольно-ревизионной комиссии.</w:t>
      </w:r>
    </w:p>
    <w:p w:rsidR="00807256" w:rsidRPr="00FB4F13" w:rsidRDefault="00807256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В 201</w:t>
      </w:r>
      <w:r w:rsidR="00D749E5" w:rsidRPr="00FB4F13">
        <w:rPr>
          <w:rFonts w:ascii="Times New Roman" w:hAnsi="Times New Roman"/>
          <w:sz w:val="26"/>
          <w:szCs w:val="26"/>
        </w:rPr>
        <w:t>8</w:t>
      </w:r>
      <w:r w:rsidRPr="00FB4F13">
        <w:rPr>
          <w:rFonts w:ascii="Times New Roman" w:hAnsi="Times New Roman"/>
          <w:sz w:val="26"/>
          <w:szCs w:val="26"/>
        </w:rPr>
        <w:t xml:space="preserve"> году продолжится работа, направленная на повышение качества контрольной и экспертно-аналитической деятельности. 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 xml:space="preserve">Дальнейшее развитие получит сотрудничество комиссии с Контрольно-счетной палатой Тверской области и контрольными органами муниципальных образований Тверской области. Принятие участия в мероприятиях проводимых </w:t>
      </w:r>
      <w:r w:rsidRPr="00FB4F13">
        <w:rPr>
          <w:rFonts w:ascii="Times New Roman" w:hAnsi="Times New Roman"/>
          <w:sz w:val="26"/>
          <w:szCs w:val="26"/>
        </w:rPr>
        <w:lastRenderedPageBreak/>
        <w:t>Советом контрольно-счетных органов при Контрольно-счетной палате Тверской области.</w:t>
      </w:r>
    </w:p>
    <w:p w:rsidR="002E6AB1" w:rsidRPr="00FB4F13" w:rsidRDefault="002E6AB1" w:rsidP="00841A87">
      <w:pPr>
        <w:spacing w:after="0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FB4F13">
        <w:rPr>
          <w:rFonts w:ascii="Times New Roman" w:hAnsi="Times New Roman"/>
          <w:b/>
          <w:i/>
          <w:sz w:val="26"/>
          <w:szCs w:val="26"/>
        </w:rPr>
        <w:t>Предложения по совершенствованию деятельности контрольно-ревизионной комиссии и участников бюджетного процесса: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1. Председателю контрольно-ревизионной комиссии при проведении контрольных и экспертно-аналитических мероприятий сосредоточить внимание на следующих направлениях: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1.1. проверка соблюдения бюджетного законодательства;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1.2. контроль формирования бюджета муниципального образования город Торжок и его исполнение;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1.3. анализ муниципальных программ и контроль их реализации;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1.4. ориентация на результативность, а не на количество проведения контрольных мероприятий;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1.5. практическая помощь и консультирование муниципальных учреждений.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2. Рекомендовать: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2.1. Администрации города: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2.1.1. Оказывать практическую и методическую помощь муниципальным бюджетным учреждениям в осуществление финансово-хозяйственной деятельности, в управлении закупками.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2.2. Органам местного самоуправления:</w:t>
      </w:r>
    </w:p>
    <w:p w:rsidR="002E6AB1" w:rsidRPr="00FB4F13" w:rsidRDefault="00807256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2.2.1. В 201</w:t>
      </w:r>
      <w:r w:rsidR="009427D7" w:rsidRPr="00FB4F13">
        <w:rPr>
          <w:rFonts w:ascii="Times New Roman" w:hAnsi="Times New Roman"/>
          <w:sz w:val="26"/>
          <w:szCs w:val="26"/>
        </w:rPr>
        <w:t>8</w:t>
      </w:r>
      <w:r w:rsidR="002E6AB1" w:rsidRPr="00FB4F13">
        <w:rPr>
          <w:rFonts w:ascii="Times New Roman" w:hAnsi="Times New Roman"/>
          <w:sz w:val="26"/>
          <w:szCs w:val="26"/>
        </w:rPr>
        <w:t xml:space="preserve"> году учредителям:</w:t>
      </w:r>
    </w:p>
    <w:p w:rsidR="002E6AB1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- обеспечить осуществление внутреннего финансового контроля подведомственных бюджетных и казенных муниципальных учреждений;</w:t>
      </w:r>
    </w:p>
    <w:p w:rsidR="00D22B02" w:rsidRPr="00FB4F13" w:rsidRDefault="002E6AB1" w:rsidP="00FB4F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B4F13">
        <w:rPr>
          <w:rFonts w:ascii="Times New Roman" w:hAnsi="Times New Roman"/>
          <w:sz w:val="26"/>
          <w:szCs w:val="26"/>
        </w:rPr>
        <w:t>- своевременно доводить до подведомственных учреждений лимиты бюджетных ассигнований.</w:t>
      </w:r>
    </w:p>
    <w:sectPr w:rsidR="00D22B02" w:rsidRPr="00FB4F13" w:rsidSect="002267D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EE6"/>
    <w:multiLevelType w:val="hybridMultilevel"/>
    <w:tmpl w:val="C896E066"/>
    <w:lvl w:ilvl="0" w:tplc="AB74F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25387"/>
    <w:multiLevelType w:val="multilevel"/>
    <w:tmpl w:val="63CE6D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EA300EA"/>
    <w:multiLevelType w:val="hybridMultilevel"/>
    <w:tmpl w:val="9BD0083A"/>
    <w:lvl w:ilvl="0" w:tplc="61C42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405A7B"/>
    <w:multiLevelType w:val="hybridMultilevel"/>
    <w:tmpl w:val="00787B70"/>
    <w:lvl w:ilvl="0" w:tplc="4678E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E572B4"/>
    <w:multiLevelType w:val="hybridMultilevel"/>
    <w:tmpl w:val="E2521274"/>
    <w:lvl w:ilvl="0" w:tplc="F59CE6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7D23808"/>
    <w:multiLevelType w:val="multilevel"/>
    <w:tmpl w:val="C52A64D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B1"/>
    <w:rsid w:val="00010432"/>
    <w:rsid w:val="00050826"/>
    <w:rsid w:val="00091A90"/>
    <w:rsid w:val="00092899"/>
    <w:rsid w:val="00095B3C"/>
    <w:rsid w:val="000D6614"/>
    <w:rsid w:val="000E302B"/>
    <w:rsid w:val="000E4DFF"/>
    <w:rsid w:val="000F1A65"/>
    <w:rsid w:val="0015501C"/>
    <w:rsid w:val="00163172"/>
    <w:rsid w:val="00182326"/>
    <w:rsid w:val="001C4063"/>
    <w:rsid w:val="001C78AE"/>
    <w:rsid w:val="001E139B"/>
    <w:rsid w:val="00202A86"/>
    <w:rsid w:val="0022517B"/>
    <w:rsid w:val="002267D0"/>
    <w:rsid w:val="00250DB7"/>
    <w:rsid w:val="002759DC"/>
    <w:rsid w:val="0028179E"/>
    <w:rsid w:val="002A2862"/>
    <w:rsid w:val="002A3BBA"/>
    <w:rsid w:val="002A5507"/>
    <w:rsid w:val="002E6AB1"/>
    <w:rsid w:val="0030337A"/>
    <w:rsid w:val="00325255"/>
    <w:rsid w:val="00325A6B"/>
    <w:rsid w:val="00342995"/>
    <w:rsid w:val="00353D37"/>
    <w:rsid w:val="0037682A"/>
    <w:rsid w:val="003D7793"/>
    <w:rsid w:val="0040305F"/>
    <w:rsid w:val="00404734"/>
    <w:rsid w:val="00420757"/>
    <w:rsid w:val="004334C0"/>
    <w:rsid w:val="00442815"/>
    <w:rsid w:val="004A6A4F"/>
    <w:rsid w:val="004B7B88"/>
    <w:rsid w:val="00514432"/>
    <w:rsid w:val="00542D7C"/>
    <w:rsid w:val="00597CB0"/>
    <w:rsid w:val="005B78A6"/>
    <w:rsid w:val="005D45DF"/>
    <w:rsid w:val="005E64BC"/>
    <w:rsid w:val="00626642"/>
    <w:rsid w:val="00696580"/>
    <w:rsid w:val="006E43E5"/>
    <w:rsid w:val="0070476E"/>
    <w:rsid w:val="00757126"/>
    <w:rsid w:val="00770C47"/>
    <w:rsid w:val="0077259E"/>
    <w:rsid w:val="007B7B82"/>
    <w:rsid w:val="007C4D43"/>
    <w:rsid w:val="007D12F9"/>
    <w:rsid w:val="007D270C"/>
    <w:rsid w:val="008024E0"/>
    <w:rsid w:val="00806A8B"/>
    <w:rsid w:val="00807256"/>
    <w:rsid w:val="00835A94"/>
    <w:rsid w:val="00841A87"/>
    <w:rsid w:val="00886E4D"/>
    <w:rsid w:val="009427D7"/>
    <w:rsid w:val="009662EF"/>
    <w:rsid w:val="00977E0F"/>
    <w:rsid w:val="009C4BC2"/>
    <w:rsid w:val="009D7957"/>
    <w:rsid w:val="009D7C28"/>
    <w:rsid w:val="009F208E"/>
    <w:rsid w:val="00A068EC"/>
    <w:rsid w:val="00A242AE"/>
    <w:rsid w:val="00A315B2"/>
    <w:rsid w:val="00A60FBC"/>
    <w:rsid w:val="00A6319C"/>
    <w:rsid w:val="00A94B33"/>
    <w:rsid w:val="00AA5199"/>
    <w:rsid w:val="00AB0C7D"/>
    <w:rsid w:val="00AD047A"/>
    <w:rsid w:val="00AE5303"/>
    <w:rsid w:val="00AF6109"/>
    <w:rsid w:val="00B22789"/>
    <w:rsid w:val="00B32BAC"/>
    <w:rsid w:val="00B364E1"/>
    <w:rsid w:val="00B63B54"/>
    <w:rsid w:val="00B65E43"/>
    <w:rsid w:val="00BB0271"/>
    <w:rsid w:val="00BB08D1"/>
    <w:rsid w:val="00BC2B36"/>
    <w:rsid w:val="00BC7A25"/>
    <w:rsid w:val="00C21DF0"/>
    <w:rsid w:val="00C23E3F"/>
    <w:rsid w:val="00C30890"/>
    <w:rsid w:val="00C60CD0"/>
    <w:rsid w:val="00C64E1E"/>
    <w:rsid w:val="00C71308"/>
    <w:rsid w:val="00C83F4B"/>
    <w:rsid w:val="00C85D0E"/>
    <w:rsid w:val="00CA059C"/>
    <w:rsid w:val="00CF3940"/>
    <w:rsid w:val="00D12BC6"/>
    <w:rsid w:val="00D16A95"/>
    <w:rsid w:val="00D22B02"/>
    <w:rsid w:val="00D341AD"/>
    <w:rsid w:val="00D6028E"/>
    <w:rsid w:val="00D749E5"/>
    <w:rsid w:val="00D93AE3"/>
    <w:rsid w:val="00DC46B5"/>
    <w:rsid w:val="00DF2E1A"/>
    <w:rsid w:val="00E20479"/>
    <w:rsid w:val="00E25C2C"/>
    <w:rsid w:val="00E56F93"/>
    <w:rsid w:val="00E96442"/>
    <w:rsid w:val="00EA2FEE"/>
    <w:rsid w:val="00EC3D82"/>
    <w:rsid w:val="00EF00FF"/>
    <w:rsid w:val="00F03D41"/>
    <w:rsid w:val="00F1501C"/>
    <w:rsid w:val="00F15458"/>
    <w:rsid w:val="00F905A8"/>
    <w:rsid w:val="00F906DB"/>
    <w:rsid w:val="00FB4F13"/>
    <w:rsid w:val="00FD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FF"/>
    <w:pPr>
      <w:ind w:left="720"/>
      <w:contextualSpacing/>
    </w:pPr>
  </w:style>
  <w:style w:type="paragraph" w:customStyle="1" w:styleId="1">
    <w:name w:val="Абзац списка1"/>
    <w:basedOn w:val="a"/>
    <w:rsid w:val="00EF00FF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202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02A86"/>
    <w:rPr>
      <w:b/>
      <w:bCs/>
      <w:spacing w:val="-2"/>
      <w:shd w:val="clear" w:color="auto" w:fill="FFFFFF"/>
    </w:rPr>
  </w:style>
  <w:style w:type="character" w:customStyle="1" w:styleId="a4">
    <w:name w:val="Основной текст_"/>
    <w:basedOn w:val="a0"/>
    <w:link w:val="10"/>
    <w:rsid w:val="00202A86"/>
    <w:rPr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A86"/>
    <w:pPr>
      <w:widowControl w:val="0"/>
      <w:shd w:val="clear" w:color="auto" w:fill="FFFFFF"/>
      <w:spacing w:after="0" w:line="442" w:lineRule="exact"/>
      <w:jc w:val="center"/>
    </w:pPr>
    <w:rPr>
      <w:rFonts w:asciiTheme="minorHAnsi" w:eastAsiaTheme="minorHAnsi" w:hAnsiTheme="minorHAnsi" w:cstheme="minorBidi"/>
      <w:b/>
      <w:bCs/>
      <w:spacing w:val="-2"/>
      <w:shd w:val="clear" w:color="auto" w:fill="FFFFFF"/>
    </w:rPr>
  </w:style>
  <w:style w:type="paragraph" w:customStyle="1" w:styleId="10">
    <w:name w:val="Основной текст1"/>
    <w:basedOn w:val="a"/>
    <w:link w:val="a4"/>
    <w:rsid w:val="00202A86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Theme="minorHAnsi" w:eastAsiaTheme="minorHAnsi" w:hAnsiTheme="minorHAnsi" w:cstheme="minorBidi"/>
      <w:spacing w:val="-2"/>
      <w:shd w:val="clear" w:color="auto" w:fill="FFFFFF"/>
    </w:rPr>
  </w:style>
  <w:style w:type="character" w:customStyle="1" w:styleId="135pt2pt">
    <w:name w:val="Основной текст + 13;5 pt;Полужирный;Интервал 2 pt"/>
    <w:basedOn w:val="a4"/>
    <w:rsid w:val="00202A86"/>
    <w:rPr>
      <w:rFonts w:cs="Times New Roman"/>
      <w:b/>
      <w:bCs/>
      <w:i w:val="0"/>
      <w:iCs w:val="0"/>
      <w:smallCaps w:val="0"/>
      <w:strike w:val="0"/>
      <w:color w:val="000000"/>
      <w:spacing w:val="51"/>
      <w:w w:val="100"/>
      <w:position w:val="0"/>
      <w:sz w:val="27"/>
      <w:szCs w:val="2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A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30</cp:revision>
  <cp:lastPrinted>2018-04-12T07:06:00Z</cp:lastPrinted>
  <dcterms:created xsi:type="dcterms:W3CDTF">2018-04-04T13:34:00Z</dcterms:created>
  <dcterms:modified xsi:type="dcterms:W3CDTF">2018-04-19T08:52:00Z</dcterms:modified>
</cp:coreProperties>
</file>